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hint="eastAsia" w:ascii="宋体" w:hAnsi="宋体"/>
          <w:b/>
          <w:bCs/>
          <w:color w:val="000000"/>
          <w:sz w:val="52"/>
          <w:szCs w:val="52"/>
        </w:rPr>
      </w:pPr>
    </w:p>
    <w:p>
      <w:pPr>
        <w:spacing w:line="360" w:lineRule="auto"/>
        <w:jc w:val="center"/>
        <w:rPr>
          <w:rFonts w:hint="eastAsia" w:ascii="宋体" w:hAnsi="宋体"/>
          <w:b/>
          <w:bCs/>
          <w:color w:val="000000"/>
          <w:sz w:val="72"/>
          <w:szCs w:val="72"/>
        </w:rPr>
      </w:pPr>
      <w:r>
        <w:rPr>
          <w:rFonts w:hint="eastAsia" w:ascii="宋体" w:hAnsi="宋体"/>
          <w:b/>
          <w:bCs/>
          <w:color w:val="000000"/>
          <w:sz w:val="72"/>
          <w:szCs w:val="72"/>
        </w:rPr>
        <w:t>浙江南邦科技有限公司</w:t>
      </w:r>
    </w:p>
    <w:p>
      <w:pPr>
        <w:spacing w:line="360" w:lineRule="auto"/>
        <w:jc w:val="center"/>
        <w:rPr>
          <w:rFonts w:hint="eastAsia" w:ascii="宋体" w:hAnsi="宋体"/>
          <w:b/>
          <w:bCs/>
          <w:color w:val="000000"/>
          <w:sz w:val="72"/>
          <w:szCs w:val="72"/>
        </w:rPr>
      </w:pPr>
      <w:r>
        <w:rPr>
          <w:rFonts w:hint="eastAsia" w:ascii="宋体" w:hAnsi="宋体"/>
          <w:b/>
          <w:bCs/>
          <w:color w:val="000000"/>
          <w:sz w:val="72"/>
          <w:szCs w:val="72"/>
        </w:rPr>
        <w:t>招标项目</w:t>
      </w:r>
    </w:p>
    <w:p>
      <w:pPr>
        <w:spacing w:line="360" w:lineRule="auto"/>
        <w:jc w:val="center"/>
        <w:rPr>
          <w:rFonts w:hint="eastAsia" w:ascii="宋体" w:hAnsi="宋体"/>
          <w:b/>
          <w:bCs/>
          <w:color w:val="000000"/>
          <w:sz w:val="36"/>
          <w:szCs w:val="36"/>
        </w:rPr>
      </w:pPr>
    </w:p>
    <w:p>
      <w:pPr>
        <w:spacing w:line="360" w:lineRule="auto"/>
        <w:jc w:val="center"/>
        <w:rPr>
          <w:rFonts w:hint="eastAsia" w:ascii="宋体" w:hAnsi="宋体"/>
          <w:b/>
          <w:bCs/>
          <w:color w:val="000000"/>
          <w:sz w:val="36"/>
          <w:szCs w:val="36"/>
        </w:rPr>
      </w:pPr>
    </w:p>
    <w:p>
      <w:pPr>
        <w:spacing w:line="480" w:lineRule="auto"/>
        <w:jc w:val="center"/>
        <w:rPr>
          <w:rFonts w:hint="eastAsia" w:ascii="宋体" w:hAnsi="宋体"/>
          <w:b/>
          <w:bCs/>
          <w:color w:val="000000"/>
          <w:sz w:val="84"/>
        </w:rPr>
      </w:pPr>
      <w:r>
        <w:rPr>
          <w:rFonts w:hint="eastAsia" w:ascii="宋体" w:hAnsi="宋体"/>
          <w:b/>
          <w:bCs/>
          <w:color w:val="000000"/>
          <w:sz w:val="84"/>
        </w:rPr>
        <w:t>采 购 文 件</w:t>
      </w:r>
    </w:p>
    <w:p>
      <w:pPr>
        <w:spacing w:line="480" w:lineRule="auto"/>
        <w:ind w:firstLine="1946" w:firstLineChars="646"/>
        <w:rPr>
          <w:rFonts w:hint="eastAsia" w:ascii="宋体" w:hAnsi="宋体" w:cs="仿宋_GB2312"/>
          <w:b/>
          <w:color w:val="000000"/>
          <w:sz w:val="30"/>
          <w:szCs w:val="30"/>
        </w:rPr>
      </w:pPr>
    </w:p>
    <w:p>
      <w:pPr>
        <w:spacing w:line="480" w:lineRule="auto"/>
        <w:ind w:left="3457" w:leftChars="935" w:hanging="1494" w:hangingChars="496"/>
        <w:rPr>
          <w:rFonts w:hint="eastAsia" w:ascii="宋体" w:hAnsi="宋体" w:cs="仿宋_GB2312"/>
          <w:b/>
          <w:color w:val="000000"/>
          <w:sz w:val="30"/>
          <w:szCs w:val="30"/>
        </w:rPr>
      </w:pPr>
      <w:r>
        <w:rPr>
          <w:rFonts w:hint="eastAsia" w:ascii="宋体" w:hAnsi="宋体" w:cs="仿宋_GB2312"/>
          <w:b/>
          <w:color w:val="000000"/>
          <w:sz w:val="30"/>
          <w:szCs w:val="30"/>
        </w:rPr>
        <w:t xml:space="preserve">项目名称：浙江南邦科技有限公司罗拉车采购项目 </w:t>
      </w:r>
    </w:p>
    <w:p>
      <w:pPr>
        <w:pStyle w:val="2"/>
        <w:rPr>
          <w:rFonts w:hint="eastAsia" w:ascii="宋体" w:hAnsi="宋体"/>
          <w:b/>
          <w:color w:val="000000"/>
          <w:sz w:val="30"/>
          <w:szCs w:val="30"/>
        </w:rPr>
      </w:pPr>
      <w:r>
        <w:rPr>
          <w:rFonts w:hint="eastAsia" w:ascii="宋体" w:hAnsi="宋体" w:cs="仿宋_GB2312"/>
          <w:b/>
          <w:color w:val="000000"/>
          <w:sz w:val="30"/>
          <w:szCs w:val="30"/>
          <w:lang w:val="en-US" w:eastAsia="zh-CN"/>
        </w:rPr>
        <w:t xml:space="preserve">             招标编号：ZJ2018030003</w:t>
      </w:r>
    </w:p>
    <w:p>
      <w:pPr>
        <w:spacing w:line="480" w:lineRule="auto"/>
        <w:ind w:firstLine="1946" w:firstLineChars="646"/>
        <w:rPr>
          <w:rFonts w:hint="eastAsia" w:ascii="宋体" w:hAnsi="宋体" w:eastAsia="宋体"/>
          <w:b/>
          <w:bCs/>
          <w:color w:val="000000"/>
          <w:sz w:val="30"/>
          <w:szCs w:val="30"/>
          <w:lang w:eastAsia="zh-CN"/>
        </w:rPr>
      </w:pPr>
      <w:r>
        <w:rPr>
          <w:rFonts w:hint="eastAsia" w:ascii="宋体" w:hAnsi="宋体" w:cs="仿宋_GB2312"/>
          <w:b/>
          <w:color w:val="000000"/>
          <w:sz w:val="30"/>
          <w:szCs w:val="30"/>
        </w:rPr>
        <w:t>采购人：</w:t>
      </w:r>
      <w:r>
        <w:rPr>
          <w:rFonts w:hint="eastAsia" w:ascii="宋体" w:hAnsi="宋体"/>
          <w:b/>
          <w:bCs/>
          <w:color w:val="000000"/>
          <w:sz w:val="30"/>
          <w:szCs w:val="30"/>
          <w:lang w:eastAsia="zh-CN"/>
        </w:rPr>
        <w:t>浙江南邦科技有限公司</w:t>
      </w:r>
    </w:p>
    <w:p>
      <w:pPr>
        <w:spacing w:line="480" w:lineRule="auto"/>
        <w:ind w:firstLine="3903" w:firstLineChars="1296"/>
        <w:rPr>
          <w:rFonts w:hint="eastAsia" w:ascii="宋体" w:hAnsi="宋体" w:cs="仿宋_GB2312"/>
          <w:b/>
          <w:color w:val="000000"/>
          <w:sz w:val="30"/>
          <w:szCs w:val="30"/>
        </w:rPr>
      </w:pPr>
      <w:r>
        <w:rPr>
          <w:rFonts w:hint="eastAsia" w:ascii="宋体" w:hAnsi="宋体"/>
          <w:b/>
          <w:bCs/>
          <w:color w:val="000000"/>
          <w:sz w:val="30"/>
          <w:szCs w:val="30"/>
          <w:lang w:val="en-US" w:eastAsia="zh-CN"/>
        </w:rPr>
        <w:t>2018</w:t>
      </w:r>
      <w:r>
        <w:rPr>
          <w:rFonts w:hint="eastAsia" w:ascii="宋体" w:hAnsi="宋体"/>
          <w:b/>
          <w:bCs/>
          <w:color w:val="000000"/>
          <w:sz w:val="30"/>
          <w:szCs w:val="30"/>
        </w:rPr>
        <w:t>年</w:t>
      </w:r>
      <w:r>
        <w:rPr>
          <w:rFonts w:hint="eastAsia" w:ascii="宋体" w:hAnsi="宋体"/>
          <w:b/>
          <w:bCs/>
          <w:color w:val="000000"/>
          <w:sz w:val="30"/>
          <w:szCs w:val="30"/>
          <w:lang w:val="en-US" w:eastAsia="zh-CN"/>
        </w:rPr>
        <w:t>2</w:t>
      </w:r>
      <w:r>
        <w:rPr>
          <w:rFonts w:hint="eastAsia" w:ascii="宋体" w:hAnsi="宋体"/>
          <w:b/>
          <w:bCs/>
          <w:color w:val="000000"/>
          <w:sz w:val="30"/>
          <w:szCs w:val="30"/>
        </w:rPr>
        <w:t>月</w:t>
      </w:r>
    </w:p>
    <w:p>
      <w:pPr>
        <w:pStyle w:val="8"/>
        <w:spacing w:line="500" w:lineRule="exact"/>
        <w:jc w:val="center"/>
        <w:rPr>
          <w:rFonts w:hint="eastAsia" w:ascii="宋体" w:hAnsi="宋体" w:eastAsia="宋体"/>
          <w:bCs/>
          <w:color w:val="000000"/>
          <w:sz w:val="24"/>
          <w:szCs w:val="24"/>
        </w:rPr>
      </w:pPr>
      <w:bookmarkStart w:id="0" w:name="_Toc333150905"/>
      <w:bookmarkStart w:id="1" w:name="_Toc351395646"/>
      <w:bookmarkStart w:id="2" w:name="_Toc333939845"/>
      <w:bookmarkStart w:id="3" w:name="_Toc339986998"/>
      <w:bookmarkStart w:id="4" w:name="_Toc363065216"/>
      <w:bookmarkStart w:id="5" w:name="_Toc330200582"/>
      <w:bookmarkStart w:id="6" w:name="_Toc346300325"/>
      <w:bookmarkStart w:id="7" w:name="_Toc320798683"/>
      <w:bookmarkStart w:id="8" w:name="_Toc346043935"/>
      <w:bookmarkStart w:id="9" w:name="_Toc363150184"/>
      <w:bookmarkStart w:id="10" w:name="_Toc351740753"/>
      <w:bookmarkStart w:id="11" w:name="_Toc310407934"/>
      <w:bookmarkStart w:id="12" w:name="_Toc320798132"/>
      <w:bookmarkStart w:id="13" w:name="_Toc333922939"/>
      <w:bookmarkStart w:id="14" w:name="_Toc351968203"/>
      <w:bookmarkStart w:id="15" w:name="_Toc363116268"/>
      <w:bookmarkStart w:id="16" w:name="_Toc334790829"/>
      <w:bookmarkStart w:id="17" w:name="_Toc309325624"/>
      <w:bookmarkStart w:id="18" w:name="_Toc362102228"/>
      <w:bookmarkStart w:id="19" w:name="_Toc334625807"/>
      <w:bookmarkStart w:id="20" w:name="_Toc339987412"/>
      <w:bookmarkStart w:id="21" w:name="_Toc383526179"/>
      <w:bookmarkStart w:id="22" w:name="_Toc333150802"/>
      <w:bookmarkStart w:id="23" w:name="_Toc334625493"/>
      <w:bookmarkStart w:id="24" w:name="_Toc333941236"/>
      <w:r>
        <w:rPr>
          <w:rFonts w:ascii="宋体" w:hAnsi="宋体" w:eastAsia="宋体"/>
          <w:b/>
          <w:bCs/>
          <w:color w:val="000000"/>
          <w:sz w:val="32"/>
          <w:szCs w:val="32"/>
        </w:rPr>
        <w:br w:type="page"/>
      </w:r>
      <w:r>
        <w:rPr>
          <w:rFonts w:hint="eastAsia" w:ascii="宋体" w:hAnsi="宋体" w:eastAsia="宋体"/>
          <w:b/>
          <w:bCs/>
          <w:color w:val="000000"/>
          <w:sz w:val="32"/>
          <w:szCs w:val="32"/>
        </w:rPr>
        <w:t>目   录</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p>
    <w:p>
      <w:pPr>
        <w:pStyle w:val="11"/>
        <w:tabs>
          <w:tab w:val="right" w:leader="dot" w:pos="9723"/>
        </w:tabs>
        <w:rPr>
          <w:rFonts w:hint="eastAsia" w:ascii="宋体" w:hAnsi="宋体" w:eastAsia="宋体" w:cs="宋体"/>
          <w:sz w:val="24"/>
          <w:szCs w:val="24"/>
        </w:rPr>
      </w:pPr>
      <w:r>
        <w:rPr>
          <w:rFonts w:hint="eastAsia" w:ascii="宋体" w:hAnsi="宋体" w:eastAsia="宋体" w:cs="宋体"/>
          <w:color w:val="000000"/>
          <w:sz w:val="24"/>
          <w:szCs w:val="24"/>
        </w:rPr>
        <w:fldChar w:fldCharType="begin"/>
      </w:r>
      <w:r>
        <w:rPr>
          <w:rFonts w:hint="eastAsia" w:ascii="宋体" w:hAnsi="宋体" w:eastAsia="宋体" w:cs="宋体"/>
          <w:color w:val="000000"/>
          <w:sz w:val="24"/>
          <w:szCs w:val="24"/>
        </w:rPr>
        <w:instrText xml:space="preserve"> TOC \o "1-3" \h \z \u </w:instrText>
      </w:r>
      <w:r>
        <w:rPr>
          <w:rFonts w:hint="eastAsia" w:ascii="宋体" w:hAnsi="宋体" w:eastAsia="宋体" w:cs="宋体"/>
          <w:color w:val="000000"/>
          <w:sz w:val="24"/>
          <w:szCs w:val="24"/>
        </w:rPr>
        <w:fldChar w:fldCharType="separate"/>
      </w:r>
      <w:r>
        <w:rPr>
          <w:rFonts w:hint="eastAsia" w:ascii="宋体" w:hAnsi="宋体" w:eastAsia="宋体" w:cs="宋体"/>
          <w:color w:val="000000"/>
          <w:sz w:val="24"/>
          <w:szCs w:val="24"/>
        </w:rPr>
        <w:fldChar w:fldCharType="begin"/>
      </w:r>
      <w:r>
        <w:rPr>
          <w:rFonts w:hint="eastAsia" w:ascii="宋体" w:hAnsi="宋体" w:eastAsia="宋体" w:cs="宋体"/>
          <w:sz w:val="24"/>
          <w:szCs w:val="24"/>
        </w:rPr>
        <w:instrText xml:space="preserve"> HYPERLINK \l _Toc27279 </w:instrText>
      </w:r>
      <w:r>
        <w:rPr>
          <w:rFonts w:hint="eastAsia" w:ascii="宋体" w:hAnsi="宋体" w:eastAsia="宋体" w:cs="宋体"/>
          <w:sz w:val="24"/>
          <w:szCs w:val="24"/>
        </w:rPr>
        <w:fldChar w:fldCharType="separate"/>
      </w:r>
      <w:r>
        <w:rPr>
          <w:rFonts w:hint="eastAsia" w:ascii="宋体" w:hAnsi="宋体" w:eastAsia="宋体" w:cs="宋体"/>
          <w:sz w:val="24"/>
          <w:szCs w:val="24"/>
        </w:rPr>
        <w:t>第一章  投标邀请</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_Toc27279 </w:instrText>
      </w:r>
      <w:r>
        <w:rPr>
          <w:rFonts w:hint="eastAsia" w:ascii="宋体" w:hAnsi="宋体" w:eastAsia="宋体" w:cs="宋体"/>
          <w:sz w:val="24"/>
          <w:szCs w:val="24"/>
        </w:rPr>
        <w:fldChar w:fldCharType="separate"/>
      </w:r>
      <w:r>
        <w:rPr>
          <w:rFonts w:hint="eastAsia" w:ascii="宋体" w:hAnsi="宋体" w:eastAsia="宋体" w:cs="宋体"/>
          <w:sz w:val="24"/>
          <w:szCs w:val="24"/>
        </w:rPr>
        <w:t>4</w:t>
      </w:r>
      <w:r>
        <w:rPr>
          <w:rFonts w:hint="eastAsia" w:ascii="宋体" w:hAnsi="宋体" w:eastAsia="宋体" w:cs="宋体"/>
          <w:sz w:val="24"/>
          <w:szCs w:val="24"/>
        </w:rPr>
        <w:fldChar w:fldCharType="end"/>
      </w:r>
      <w:r>
        <w:rPr>
          <w:rFonts w:hint="eastAsia" w:ascii="宋体" w:hAnsi="宋体" w:eastAsia="宋体" w:cs="宋体"/>
          <w:color w:val="000000"/>
          <w:sz w:val="24"/>
          <w:szCs w:val="24"/>
        </w:rPr>
        <w:fldChar w:fldCharType="end"/>
      </w:r>
    </w:p>
    <w:p>
      <w:pPr>
        <w:pStyle w:val="12"/>
        <w:tabs>
          <w:tab w:val="right" w:leader="dot" w:pos="9723"/>
        </w:tabs>
        <w:rPr>
          <w:rFonts w:hint="eastAsia" w:ascii="宋体" w:hAnsi="宋体" w:eastAsia="宋体" w:cs="宋体"/>
          <w:sz w:val="24"/>
          <w:szCs w:val="24"/>
        </w:rPr>
      </w:pPr>
      <w:r>
        <w:rPr>
          <w:rFonts w:hint="eastAsia" w:ascii="宋体" w:hAnsi="宋体" w:eastAsia="宋体" w:cs="宋体"/>
          <w:color w:val="000000"/>
          <w:sz w:val="24"/>
          <w:szCs w:val="24"/>
        </w:rPr>
        <w:fldChar w:fldCharType="begin"/>
      </w:r>
      <w:r>
        <w:rPr>
          <w:rFonts w:hint="eastAsia" w:ascii="宋体" w:hAnsi="宋体" w:eastAsia="宋体" w:cs="宋体"/>
          <w:sz w:val="24"/>
          <w:szCs w:val="24"/>
        </w:rPr>
        <w:instrText xml:space="preserve"> HYPERLINK \l _Toc30264 </w:instrText>
      </w:r>
      <w:r>
        <w:rPr>
          <w:rFonts w:hint="eastAsia" w:ascii="宋体" w:hAnsi="宋体" w:eastAsia="宋体" w:cs="宋体"/>
          <w:sz w:val="24"/>
          <w:szCs w:val="24"/>
        </w:rPr>
        <w:fldChar w:fldCharType="separate"/>
      </w:r>
      <w:r>
        <w:rPr>
          <w:rFonts w:hint="eastAsia" w:ascii="宋体" w:hAnsi="宋体" w:eastAsia="宋体" w:cs="宋体"/>
          <w:sz w:val="24"/>
          <w:szCs w:val="24"/>
        </w:rPr>
        <w:t>投标邀请</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_Toc30264 </w:instrText>
      </w:r>
      <w:r>
        <w:rPr>
          <w:rFonts w:hint="eastAsia" w:ascii="宋体" w:hAnsi="宋体" w:eastAsia="宋体" w:cs="宋体"/>
          <w:sz w:val="24"/>
          <w:szCs w:val="24"/>
        </w:rPr>
        <w:fldChar w:fldCharType="separate"/>
      </w:r>
      <w:r>
        <w:rPr>
          <w:rFonts w:hint="eastAsia" w:ascii="宋体" w:hAnsi="宋体" w:eastAsia="宋体" w:cs="宋体"/>
          <w:sz w:val="24"/>
          <w:szCs w:val="24"/>
        </w:rPr>
        <w:t>4</w:t>
      </w:r>
      <w:r>
        <w:rPr>
          <w:rFonts w:hint="eastAsia" w:ascii="宋体" w:hAnsi="宋体" w:eastAsia="宋体" w:cs="宋体"/>
          <w:sz w:val="24"/>
          <w:szCs w:val="24"/>
        </w:rPr>
        <w:fldChar w:fldCharType="end"/>
      </w:r>
      <w:r>
        <w:rPr>
          <w:rFonts w:hint="eastAsia" w:ascii="宋体" w:hAnsi="宋体" w:eastAsia="宋体" w:cs="宋体"/>
          <w:color w:val="000000"/>
          <w:sz w:val="24"/>
          <w:szCs w:val="24"/>
        </w:rPr>
        <w:fldChar w:fldCharType="end"/>
      </w:r>
    </w:p>
    <w:p>
      <w:pPr>
        <w:pStyle w:val="12"/>
        <w:tabs>
          <w:tab w:val="right" w:leader="dot" w:pos="9723"/>
        </w:tabs>
        <w:rPr>
          <w:rFonts w:hint="eastAsia" w:ascii="宋体" w:hAnsi="宋体" w:eastAsia="宋体" w:cs="宋体"/>
          <w:sz w:val="24"/>
          <w:szCs w:val="24"/>
        </w:rPr>
      </w:pPr>
      <w:r>
        <w:rPr>
          <w:rFonts w:hint="eastAsia" w:ascii="宋体" w:hAnsi="宋体" w:eastAsia="宋体" w:cs="宋体"/>
          <w:color w:val="000000"/>
          <w:sz w:val="24"/>
          <w:szCs w:val="24"/>
        </w:rPr>
        <w:fldChar w:fldCharType="begin"/>
      </w:r>
      <w:r>
        <w:rPr>
          <w:rFonts w:hint="eastAsia" w:ascii="宋体" w:hAnsi="宋体" w:eastAsia="宋体" w:cs="宋体"/>
          <w:sz w:val="24"/>
          <w:szCs w:val="24"/>
        </w:rPr>
        <w:instrText xml:space="preserve"> HYPERLINK \l _Toc27554 </w:instrText>
      </w:r>
      <w:r>
        <w:rPr>
          <w:rFonts w:hint="eastAsia" w:ascii="宋体" w:hAnsi="宋体" w:eastAsia="宋体" w:cs="宋体"/>
          <w:sz w:val="24"/>
          <w:szCs w:val="24"/>
        </w:rPr>
        <w:fldChar w:fldCharType="separate"/>
      </w:r>
      <w:r>
        <w:rPr>
          <w:rFonts w:hint="eastAsia" w:ascii="宋体" w:hAnsi="宋体" w:eastAsia="宋体" w:cs="宋体"/>
          <w:sz w:val="24"/>
          <w:szCs w:val="24"/>
          <w:lang w:eastAsia="zh-CN"/>
        </w:rPr>
        <w:t>招标货物一览表</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_Toc27554 </w:instrText>
      </w:r>
      <w:r>
        <w:rPr>
          <w:rFonts w:hint="eastAsia" w:ascii="宋体" w:hAnsi="宋体" w:eastAsia="宋体" w:cs="宋体"/>
          <w:sz w:val="24"/>
          <w:szCs w:val="24"/>
        </w:rPr>
        <w:fldChar w:fldCharType="separate"/>
      </w:r>
      <w:r>
        <w:rPr>
          <w:rFonts w:hint="eastAsia" w:ascii="宋体" w:hAnsi="宋体" w:eastAsia="宋体" w:cs="宋体"/>
          <w:sz w:val="24"/>
          <w:szCs w:val="24"/>
        </w:rPr>
        <w:t>5</w:t>
      </w:r>
      <w:r>
        <w:rPr>
          <w:rFonts w:hint="eastAsia" w:ascii="宋体" w:hAnsi="宋体" w:eastAsia="宋体" w:cs="宋体"/>
          <w:sz w:val="24"/>
          <w:szCs w:val="24"/>
        </w:rPr>
        <w:fldChar w:fldCharType="end"/>
      </w:r>
      <w:r>
        <w:rPr>
          <w:rFonts w:hint="eastAsia" w:ascii="宋体" w:hAnsi="宋体" w:eastAsia="宋体" w:cs="宋体"/>
          <w:color w:val="000000"/>
          <w:sz w:val="24"/>
          <w:szCs w:val="24"/>
        </w:rPr>
        <w:fldChar w:fldCharType="end"/>
      </w:r>
    </w:p>
    <w:p>
      <w:pPr>
        <w:pStyle w:val="12"/>
        <w:tabs>
          <w:tab w:val="right" w:leader="dot" w:pos="9723"/>
        </w:tabs>
        <w:rPr>
          <w:rFonts w:hint="eastAsia" w:ascii="宋体" w:hAnsi="宋体" w:eastAsia="宋体" w:cs="宋体"/>
          <w:sz w:val="24"/>
          <w:szCs w:val="24"/>
        </w:rPr>
      </w:pPr>
      <w:r>
        <w:rPr>
          <w:rFonts w:hint="eastAsia" w:ascii="宋体" w:hAnsi="宋体" w:eastAsia="宋体" w:cs="宋体"/>
          <w:color w:val="000000"/>
          <w:sz w:val="24"/>
          <w:szCs w:val="24"/>
        </w:rPr>
        <w:fldChar w:fldCharType="begin"/>
      </w:r>
      <w:r>
        <w:rPr>
          <w:rFonts w:hint="eastAsia" w:ascii="宋体" w:hAnsi="宋体" w:eastAsia="宋体" w:cs="宋体"/>
          <w:sz w:val="24"/>
          <w:szCs w:val="24"/>
        </w:rPr>
        <w:instrText xml:space="preserve"> HYPERLINK \l _Toc10401 </w:instrText>
      </w:r>
      <w:r>
        <w:rPr>
          <w:rFonts w:hint="eastAsia" w:ascii="宋体" w:hAnsi="宋体" w:eastAsia="宋体" w:cs="宋体"/>
          <w:sz w:val="24"/>
          <w:szCs w:val="24"/>
        </w:rPr>
        <w:fldChar w:fldCharType="separate"/>
      </w:r>
      <w:r>
        <w:rPr>
          <w:rFonts w:hint="eastAsia" w:ascii="宋体" w:hAnsi="宋体" w:eastAsia="宋体" w:cs="宋体"/>
          <w:sz w:val="24"/>
          <w:szCs w:val="24"/>
        </w:rPr>
        <w:t>指定地点</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_Toc10401 </w:instrText>
      </w:r>
      <w:r>
        <w:rPr>
          <w:rFonts w:hint="eastAsia" w:ascii="宋体" w:hAnsi="宋体" w:eastAsia="宋体" w:cs="宋体"/>
          <w:sz w:val="24"/>
          <w:szCs w:val="24"/>
        </w:rPr>
        <w:fldChar w:fldCharType="separate"/>
      </w:r>
      <w:r>
        <w:rPr>
          <w:rFonts w:hint="eastAsia" w:ascii="宋体" w:hAnsi="宋体" w:eastAsia="宋体" w:cs="宋体"/>
          <w:sz w:val="24"/>
          <w:szCs w:val="24"/>
        </w:rPr>
        <w:t>5</w:t>
      </w:r>
      <w:r>
        <w:rPr>
          <w:rFonts w:hint="eastAsia" w:ascii="宋体" w:hAnsi="宋体" w:eastAsia="宋体" w:cs="宋体"/>
          <w:sz w:val="24"/>
          <w:szCs w:val="24"/>
        </w:rPr>
        <w:fldChar w:fldCharType="end"/>
      </w:r>
      <w:r>
        <w:rPr>
          <w:rFonts w:hint="eastAsia" w:ascii="宋体" w:hAnsi="宋体" w:eastAsia="宋体" w:cs="宋体"/>
          <w:color w:val="000000"/>
          <w:sz w:val="24"/>
          <w:szCs w:val="24"/>
        </w:rPr>
        <w:fldChar w:fldCharType="end"/>
      </w:r>
    </w:p>
    <w:p>
      <w:pPr>
        <w:pStyle w:val="11"/>
        <w:tabs>
          <w:tab w:val="right" w:leader="dot" w:pos="9723"/>
        </w:tabs>
        <w:rPr>
          <w:rFonts w:hint="eastAsia" w:ascii="宋体" w:hAnsi="宋体" w:eastAsia="宋体" w:cs="宋体"/>
          <w:sz w:val="24"/>
          <w:szCs w:val="24"/>
        </w:rPr>
      </w:pPr>
      <w:r>
        <w:rPr>
          <w:rFonts w:hint="eastAsia" w:ascii="宋体" w:hAnsi="宋体" w:eastAsia="宋体" w:cs="宋体"/>
          <w:color w:val="000000"/>
          <w:sz w:val="24"/>
          <w:szCs w:val="24"/>
        </w:rPr>
        <w:fldChar w:fldCharType="begin"/>
      </w:r>
      <w:r>
        <w:rPr>
          <w:rFonts w:hint="eastAsia" w:ascii="宋体" w:hAnsi="宋体" w:eastAsia="宋体" w:cs="宋体"/>
          <w:sz w:val="24"/>
          <w:szCs w:val="24"/>
        </w:rPr>
        <w:instrText xml:space="preserve"> HYPERLINK \l _Toc9889 </w:instrText>
      </w:r>
      <w:r>
        <w:rPr>
          <w:rFonts w:hint="eastAsia" w:ascii="宋体" w:hAnsi="宋体" w:eastAsia="宋体" w:cs="宋体"/>
          <w:sz w:val="24"/>
          <w:szCs w:val="24"/>
        </w:rPr>
        <w:fldChar w:fldCharType="separate"/>
      </w:r>
      <w:r>
        <w:rPr>
          <w:rFonts w:hint="eastAsia" w:ascii="宋体" w:hAnsi="宋体" w:eastAsia="宋体" w:cs="宋体"/>
          <w:sz w:val="24"/>
          <w:szCs w:val="24"/>
        </w:rPr>
        <w:t>第二章  投标人须知</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_Toc9889 </w:instrText>
      </w:r>
      <w:r>
        <w:rPr>
          <w:rFonts w:hint="eastAsia" w:ascii="宋体" w:hAnsi="宋体" w:eastAsia="宋体" w:cs="宋体"/>
          <w:sz w:val="24"/>
          <w:szCs w:val="24"/>
        </w:rPr>
        <w:fldChar w:fldCharType="separate"/>
      </w:r>
      <w:r>
        <w:rPr>
          <w:rFonts w:hint="eastAsia" w:ascii="宋体" w:hAnsi="宋体" w:eastAsia="宋体" w:cs="宋体"/>
          <w:sz w:val="24"/>
          <w:szCs w:val="24"/>
        </w:rPr>
        <w:t>6</w:t>
      </w:r>
      <w:r>
        <w:rPr>
          <w:rFonts w:hint="eastAsia" w:ascii="宋体" w:hAnsi="宋体" w:eastAsia="宋体" w:cs="宋体"/>
          <w:sz w:val="24"/>
          <w:szCs w:val="24"/>
        </w:rPr>
        <w:fldChar w:fldCharType="end"/>
      </w:r>
      <w:r>
        <w:rPr>
          <w:rFonts w:hint="eastAsia" w:ascii="宋体" w:hAnsi="宋体" w:eastAsia="宋体" w:cs="宋体"/>
          <w:color w:val="000000"/>
          <w:sz w:val="24"/>
          <w:szCs w:val="24"/>
        </w:rPr>
        <w:fldChar w:fldCharType="end"/>
      </w:r>
    </w:p>
    <w:p>
      <w:pPr>
        <w:pStyle w:val="12"/>
        <w:tabs>
          <w:tab w:val="right" w:leader="dot" w:pos="9723"/>
        </w:tabs>
        <w:rPr>
          <w:rFonts w:hint="eastAsia" w:ascii="宋体" w:hAnsi="宋体" w:eastAsia="宋体" w:cs="宋体"/>
          <w:sz w:val="24"/>
          <w:szCs w:val="24"/>
        </w:rPr>
      </w:pPr>
      <w:r>
        <w:rPr>
          <w:rFonts w:hint="eastAsia" w:ascii="宋体" w:hAnsi="宋体" w:eastAsia="宋体" w:cs="宋体"/>
          <w:color w:val="000000"/>
          <w:sz w:val="24"/>
          <w:szCs w:val="24"/>
        </w:rPr>
        <w:fldChar w:fldCharType="begin"/>
      </w:r>
      <w:r>
        <w:rPr>
          <w:rFonts w:hint="eastAsia" w:ascii="宋体" w:hAnsi="宋体" w:eastAsia="宋体" w:cs="宋体"/>
          <w:sz w:val="24"/>
          <w:szCs w:val="24"/>
        </w:rPr>
        <w:instrText xml:space="preserve"> HYPERLINK \l _Toc10136 </w:instrText>
      </w:r>
      <w:r>
        <w:rPr>
          <w:rFonts w:hint="eastAsia" w:ascii="宋体" w:hAnsi="宋体" w:eastAsia="宋体" w:cs="宋体"/>
          <w:sz w:val="24"/>
          <w:szCs w:val="24"/>
        </w:rPr>
        <w:fldChar w:fldCharType="separate"/>
      </w:r>
      <w:r>
        <w:rPr>
          <w:rFonts w:hint="eastAsia" w:ascii="宋体" w:hAnsi="宋体" w:eastAsia="宋体" w:cs="宋体"/>
          <w:sz w:val="24"/>
          <w:szCs w:val="24"/>
        </w:rPr>
        <w:t>投标人须知前附表</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_Toc10136 </w:instrText>
      </w:r>
      <w:r>
        <w:rPr>
          <w:rFonts w:hint="eastAsia" w:ascii="宋体" w:hAnsi="宋体" w:eastAsia="宋体" w:cs="宋体"/>
          <w:sz w:val="24"/>
          <w:szCs w:val="24"/>
        </w:rPr>
        <w:fldChar w:fldCharType="separate"/>
      </w:r>
      <w:r>
        <w:rPr>
          <w:rFonts w:hint="eastAsia" w:ascii="宋体" w:hAnsi="宋体" w:eastAsia="宋体" w:cs="宋体"/>
          <w:sz w:val="24"/>
          <w:szCs w:val="24"/>
        </w:rPr>
        <w:t>6</w:t>
      </w:r>
      <w:r>
        <w:rPr>
          <w:rFonts w:hint="eastAsia" w:ascii="宋体" w:hAnsi="宋体" w:eastAsia="宋体" w:cs="宋体"/>
          <w:sz w:val="24"/>
          <w:szCs w:val="24"/>
        </w:rPr>
        <w:fldChar w:fldCharType="end"/>
      </w:r>
      <w:r>
        <w:rPr>
          <w:rFonts w:hint="eastAsia" w:ascii="宋体" w:hAnsi="宋体" w:eastAsia="宋体" w:cs="宋体"/>
          <w:color w:val="000000"/>
          <w:sz w:val="24"/>
          <w:szCs w:val="24"/>
        </w:rPr>
        <w:fldChar w:fldCharType="end"/>
      </w:r>
    </w:p>
    <w:p>
      <w:pPr>
        <w:pStyle w:val="12"/>
        <w:tabs>
          <w:tab w:val="right" w:leader="dot" w:pos="9723"/>
        </w:tabs>
        <w:rPr>
          <w:rFonts w:hint="eastAsia" w:ascii="宋体" w:hAnsi="宋体" w:eastAsia="宋体" w:cs="宋体"/>
          <w:sz w:val="24"/>
          <w:szCs w:val="24"/>
        </w:rPr>
      </w:pPr>
      <w:r>
        <w:rPr>
          <w:rFonts w:hint="eastAsia" w:ascii="宋体" w:hAnsi="宋体" w:eastAsia="宋体" w:cs="宋体"/>
          <w:color w:val="000000"/>
          <w:sz w:val="24"/>
          <w:szCs w:val="24"/>
        </w:rPr>
        <w:fldChar w:fldCharType="begin"/>
      </w:r>
      <w:r>
        <w:rPr>
          <w:rFonts w:hint="eastAsia" w:ascii="宋体" w:hAnsi="宋体" w:eastAsia="宋体" w:cs="宋体"/>
          <w:sz w:val="24"/>
          <w:szCs w:val="24"/>
        </w:rPr>
        <w:instrText xml:space="preserve"> HYPERLINK \l _Toc9726 </w:instrText>
      </w:r>
      <w:r>
        <w:rPr>
          <w:rFonts w:hint="eastAsia" w:ascii="宋体" w:hAnsi="宋体" w:eastAsia="宋体" w:cs="宋体"/>
          <w:sz w:val="24"/>
          <w:szCs w:val="24"/>
        </w:rPr>
        <w:fldChar w:fldCharType="separate"/>
      </w:r>
      <w:r>
        <w:rPr>
          <w:rFonts w:hint="eastAsia" w:ascii="宋体" w:hAnsi="宋体" w:eastAsia="宋体" w:cs="宋体"/>
          <w:sz w:val="24"/>
          <w:szCs w:val="24"/>
        </w:rPr>
        <w:t>附件A:评标方法、评标标准和废标条款</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_Toc9726 </w:instrText>
      </w:r>
      <w:r>
        <w:rPr>
          <w:rFonts w:hint="eastAsia" w:ascii="宋体" w:hAnsi="宋体" w:eastAsia="宋体" w:cs="宋体"/>
          <w:sz w:val="24"/>
          <w:szCs w:val="24"/>
        </w:rPr>
        <w:fldChar w:fldCharType="separate"/>
      </w:r>
      <w:r>
        <w:rPr>
          <w:rFonts w:hint="eastAsia" w:ascii="宋体" w:hAnsi="宋体" w:eastAsia="宋体" w:cs="宋体"/>
          <w:sz w:val="24"/>
          <w:szCs w:val="24"/>
        </w:rPr>
        <w:t>7</w:t>
      </w:r>
      <w:r>
        <w:rPr>
          <w:rFonts w:hint="eastAsia" w:ascii="宋体" w:hAnsi="宋体" w:eastAsia="宋体" w:cs="宋体"/>
          <w:sz w:val="24"/>
          <w:szCs w:val="24"/>
        </w:rPr>
        <w:fldChar w:fldCharType="end"/>
      </w:r>
      <w:r>
        <w:rPr>
          <w:rFonts w:hint="eastAsia" w:ascii="宋体" w:hAnsi="宋体" w:eastAsia="宋体" w:cs="宋体"/>
          <w:color w:val="000000"/>
          <w:sz w:val="24"/>
          <w:szCs w:val="24"/>
        </w:rPr>
        <w:fldChar w:fldCharType="end"/>
      </w:r>
    </w:p>
    <w:p>
      <w:pPr>
        <w:pStyle w:val="12"/>
        <w:tabs>
          <w:tab w:val="right" w:leader="dot" w:pos="9723"/>
        </w:tabs>
        <w:rPr>
          <w:rFonts w:hint="eastAsia" w:ascii="宋体" w:hAnsi="宋体" w:eastAsia="宋体" w:cs="宋体"/>
          <w:sz w:val="24"/>
          <w:szCs w:val="24"/>
        </w:rPr>
      </w:pPr>
      <w:r>
        <w:rPr>
          <w:rFonts w:hint="eastAsia" w:ascii="宋体" w:hAnsi="宋体" w:eastAsia="宋体" w:cs="宋体"/>
          <w:color w:val="000000"/>
          <w:sz w:val="24"/>
          <w:szCs w:val="24"/>
        </w:rPr>
        <w:fldChar w:fldCharType="begin"/>
      </w:r>
      <w:r>
        <w:rPr>
          <w:rFonts w:hint="eastAsia" w:ascii="宋体" w:hAnsi="宋体" w:eastAsia="宋体" w:cs="宋体"/>
          <w:sz w:val="24"/>
          <w:szCs w:val="24"/>
        </w:rPr>
        <w:instrText xml:space="preserve"> HYPERLINK \l _Toc4186 </w:instrText>
      </w:r>
      <w:r>
        <w:rPr>
          <w:rFonts w:hint="eastAsia" w:ascii="宋体" w:hAnsi="宋体" w:eastAsia="宋体" w:cs="宋体"/>
          <w:sz w:val="24"/>
          <w:szCs w:val="24"/>
        </w:rPr>
        <w:fldChar w:fldCharType="separate"/>
      </w:r>
      <w:r>
        <w:rPr>
          <w:rFonts w:hint="eastAsia" w:ascii="宋体" w:hAnsi="宋体" w:eastAsia="宋体" w:cs="宋体"/>
          <w:sz w:val="24"/>
          <w:szCs w:val="24"/>
        </w:rPr>
        <w:t>一、说明</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_Toc4186 </w:instrText>
      </w:r>
      <w:r>
        <w:rPr>
          <w:rFonts w:hint="eastAsia" w:ascii="宋体" w:hAnsi="宋体" w:eastAsia="宋体" w:cs="宋体"/>
          <w:sz w:val="24"/>
          <w:szCs w:val="24"/>
        </w:rPr>
        <w:fldChar w:fldCharType="separate"/>
      </w:r>
      <w:r>
        <w:rPr>
          <w:rFonts w:hint="eastAsia" w:ascii="宋体" w:hAnsi="宋体" w:eastAsia="宋体" w:cs="宋体"/>
          <w:sz w:val="24"/>
          <w:szCs w:val="24"/>
        </w:rPr>
        <w:t>8</w:t>
      </w:r>
      <w:r>
        <w:rPr>
          <w:rFonts w:hint="eastAsia" w:ascii="宋体" w:hAnsi="宋体" w:eastAsia="宋体" w:cs="宋体"/>
          <w:sz w:val="24"/>
          <w:szCs w:val="24"/>
        </w:rPr>
        <w:fldChar w:fldCharType="end"/>
      </w:r>
      <w:r>
        <w:rPr>
          <w:rFonts w:hint="eastAsia" w:ascii="宋体" w:hAnsi="宋体" w:eastAsia="宋体" w:cs="宋体"/>
          <w:color w:val="000000"/>
          <w:sz w:val="24"/>
          <w:szCs w:val="24"/>
        </w:rPr>
        <w:fldChar w:fldCharType="end"/>
      </w:r>
    </w:p>
    <w:p>
      <w:pPr>
        <w:pStyle w:val="12"/>
        <w:tabs>
          <w:tab w:val="right" w:leader="dot" w:pos="9723"/>
        </w:tabs>
        <w:rPr>
          <w:rFonts w:hint="eastAsia" w:ascii="宋体" w:hAnsi="宋体" w:eastAsia="宋体" w:cs="宋体"/>
          <w:sz w:val="24"/>
          <w:szCs w:val="24"/>
        </w:rPr>
      </w:pPr>
      <w:r>
        <w:rPr>
          <w:rFonts w:hint="eastAsia" w:ascii="宋体" w:hAnsi="宋体" w:eastAsia="宋体" w:cs="宋体"/>
          <w:color w:val="000000"/>
          <w:sz w:val="24"/>
          <w:szCs w:val="24"/>
        </w:rPr>
        <w:fldChar w:fldCharType="begin"/>
      </w:r>
      <w:r>
        <w:rPr>
          <w:rFonts w:hint="eastAsia" w:ascii="宋体" w:hAnsi="宋体" w:eastAsia="宋体" w:cs="宋体"/>
          <w:sz w:val="24"/>
          <w:szCs w:val="24"/>
        </w:rPr>
        <w:instrText xml:space="preserve"> HYPERLINK \l _Toc9295 </w:instrText>
      </w:r>
      <w:r>
        <w:rPr>
          <w:rFonts w:hint="eastAsia" w:ascii="宋体" w:hAnsi="宋体" w:eastAsia="宋体" w:cs="宋体"/>
          <w:sz w:val="24"/>
          <w:szCs w:val="24"/>
        </w:rPr>
        <w:fldChar w:fldCharType="separate"/>
      </w:r>
      <w:r>
        <w:rPr>
          <w:rFonts w:hint="eastAsia" w:ascii="宋体" w:hAnsi="宋体" w:eastAsia="宋体" w:cs="宋体"/>
          <w:sz w:val="24"/>
          <w:szCs w:val="24"/>
        </w:rPr>
        <w:t>1. 适用范围</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_Toc9295 </w:instrText>
      </w:r>
      <w:r>
        <w:rPr>
          <w:rFonts w:hint="eastAsia" w:ascii="宋体" w:hAnsi="宋体" w:eastAsia="宋体" w:cs="宋体"/>
          <w:sz w:val="24"/>
          <w:szCs w:val="24"/>
        </w:rPr>
        <w:fldChar w:fldCharType="separate"/>
      </w:r>
      <w:r>
        <w:rPr>
          <w:rFonts w:hint="eastAsia" w:ascii="宋体" w:hAnsi="宋体" w:eastAsia="宋体" w:cs="宋体"/>
          <w:sz w:val="24"/>
          <w:szCs w:val="24"/>
        </w:rPr>
        <w:t>8</w:t>
      </w:r>
      <w:r>
        <w:rPr>
          <w:rFonts w:hint="eastAsia" w:ascii="宋体" w:hAnsi="宋体" w:eastAsia="宋体" w:cs="宋体"/>
          <w:sz w:val="24"/>
          <w:szCs w:val="24"/>
        </w:rPr>
        <w:fldChar w:fldCharType="end"/>
      </w:r>
      <w:r>
        <w:rPr>
          <w:rFonts w:hint="eastAsia" w:ascii="宋体" w:hAnsi="宋体" w:eastAsia="宋体" w:cs="宋体"/>
          <w:color w:val="000000"/>
          <w:sz w:val="24"/>
          <w:szCs w:val="24"/>
        </w:rPr>
        <w:fldChar w:fldCharType="end"/>
      </w:r>
    </w:p>
    <w:p>
      <w:pPr>
        <w:pStyle w:val="12"/>
        <w:tabs>
          <w:tab w:val="right" w:leader="dot" w:pos="9723"/>
        </w:tabs>
        <w:rPr>
          <w:rFonts w:hint="eastAsia" w:ascii="宋体" w:hAnsi="宋体" w:eastAsia="宋体" w:cs="宋体"/>
          <w:sz w:val="24"/>
          <w:szCs w:val="24"/>
        </w:rPr>
      </w:pPr>
      <w:r>
        <w:rPr>
          <w:rFonts w:hint="eastAsia" w:ascii="宋体" w:hAnsi="宋体" w:eastAsia="宋体" w:cs="宋体"/>
          <w:color w:val="000000"/>
          <w:sz w:val="24"/>
          <w:szCs w:val="24"/>
        </w:rPr>
        <w:fldChar w:fldCharType="begin"/>
      </w:r>
      <w:r>
        <w:rPr>
          <w:rFonts w:hint="eastAsia" w:ascii="宋体" w:hAnsi="宋体" w:eastAsia="宋体" w:cs="宋体"/>
          <w:sz w:val="24"/>
          <w:szCs w:val="24"/>
        </w:rPr>
        <w:instrText xml:space="preserve"> HYPERLINK \l _Toc9286 </w:instrText>
      </w:r>
      <w:r>
        <w:rPr>
          <w:rFonts w:hint="eastAsia" w:ascii="宋体" w:hAnsi="宋体" w:eastAsia="宋体" w:cs="宋体"/>
          <w:sz w:val="24"/>
          <w:szCs w:val="24"/>
        </w:rPr>
        <w:fldChar w:fldCharType="separate"/>
      </w:r>
      <w:r>
        <w:rPr>
          <w:rFonts w:hint="eastAsia" w:ascii="宋体" w:hAnsi="宋体" w:eastAsia="宋体" w:cs="宋体"/>
          <w:sz w:val="24"/>
          <w:szCs w:val="24"/>
        </w:rPr>
        <w:t>2. 定义</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_Toc9286 </w:instrText>
      </w:r>
      <w:r>
        <w:rPr>
          <w:rFonts w:hint="eastAsia" w:ascii="宋体" w:hAnsi="宋体" w:eastAsia="宋体" w:cs="宋体"/>
          <w:sz w:val="24"/>
          <w:szCs w:val="24"/>
        </w:rPr>
        <w:fldChar w:fldCharType="separate"/>
      </w:r>
      <w:r>
        <w:rPr>
          <w:rFonts w:hint="eastAsia" w:ascii="宋体" w:hAnsi="宋体" w:eastAsia="宋体" w:cs="宋体"/>
          <w:sz w:val="24"/>
          <w:szCs w:val="24"/>
        </w:rPr>
        <w:t>8</w:t>
      </w:r>
      <w:r>
        <w:rPr>
          <w:rFonts w:hint="eastAsia" w:ascii="宋体" w:hAnsi="宋体" w:eastAsia="宋体" w:cs="宋体"/>
          <w:sz w:val="24"/>
          <w:szCs w:val="24"/>
        </w:rPr>
        <w:fldChar w:fldCharType="end"/>
      </w:r>
      <w:r>
        <w:rPr>
          <w:rFonts w:hint="eastAsia" w:ascii="宋体" w:hAnsi="宋体" w:eastAsia="宋体" w:cs="宋体"/>
          <w:color w:val="000000"/>
          <w:sz w:val="24"/>
          <w:szCs w:val="24"/>
        </w:rPr>
        <w:fldChar w:fldCharType="end"/>
      </w:r>
    </w:p>
    <w:p>
      <w:pPr>
        <w:pStyle w:val="12"/>
        <w:tabs>
          <w:tab w:val="right" w:leader="dot" w:pos="9723"/>
        </w:tabs>
        <w:rPr>
          <w:rFonts w:hint="eastAsia" w:ascii="宋体" w:hAnsi="宋体" w:eastAsia="宋体" w:cs="宋体"/>
          <w:sz w:val="24"/>
          <w:szCs w:val="24"/>
        </w:rPr>
      </w:pPr>
      <w:r>
        <w:rPr>
          <w:rFonts w:hint="eastAsia" w:ascii="宋体" w:hAnsi="宋体" w:eastAsia="宋体" w:cs="宋体"/>
          <w:color w:val="000000"/>
          <w:sz w:val="24"/>
          <w:szCs w:val="24"/>
        </w:rPr>
        <w:fldChar w:fldCharType="begin"/>
      </w:r>
      <w:r>
        <w:rPr>
          <w:rFonts w:hint="eastAsia" w:ascii="宋体" w:hAnsi="宋体" w:eastAsia="宋体" w:cs="宋体"/>
          <w:sz w:val="24"/>
          <w:szCs w:val="24"/>
        </w:rPr>
        <w:instrText xml:space="preserve"> HYPERLINK \l _Toc4620 </w:instrText>
      </w:r>
      <w:r>
        <w:rPr>
          <w:rFonts w:hint="eastAsia" w:ascii="宋体" w:hAnsi="宋体" w:eastAsia="宋体" w:cs="宋体"/>
          <w:sz w:val="24"/>
          <w:szCs w:val="24"/>
        </w:rPr>
        <w:fldChar w:fldCharType="separate"/>
      </w:r>
      <w:r>
        <w:rPr>
          <w:rFonts w:hint="eastAsia" w:ascii="宋体" w:hAnsi="宋体" w:eastAsia="宋体" w:cs="宋体"/>
          <w:sz w:val="24"/>
          <w:szCs w:val="24"/>
        </w:rPr>
        <w:t>3. 合格的投标人</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_Toc4620 </w:instrText>
      </w:r>
      <w:r>
        <w:rPr>
          <w:rFonts w:hint="eastAsia" w:ascii="宋体" w:hAnsi="宋体" w:eastAsia="宋体" w:cs="宋体"/>
          <w:sz w:val="24"/>
          <w:szCs w:val="24"/>
        </w:rPr>
        <w:fldChar w:fldCharType="separate"/>
      </w:r>
      <w:r>
        <w:rPr>
          <w:rFonts w:hint="eastAsia" w:ascii="宋体" w:hAnsi="宋体" w:eastAsia="宋体" w:cs="宋体"/>
          <w:sz w:val="24"/>
          <w:szCs w:val="24"/>
        </w:rPr>
        <w:t>8</w:t>
      </w:r>
      <w:r>
        <w:rPr>
          <w:rFonts w:hint="eastAsia" w:ascii="宋体" w:hAnsi="宋体" w:eastAsia="宋体" w:cs="宋体"/>
          <w:sz w:val="24"/>
          <w:szCs w:val="24"/>
        </w:rPr>
        <w:fldChar w:fldCharType="end"/>
      </w:r>
      <w:r>
        <w:rPr>
          <w:rFonts w:hint="eastAsia" w:ascii="宋体" w:hAnsi="宋体" w:eastAsia="宋体" w:cs="宋体"/>
          <w:color w:val="000000"/>
          <w:sz w:val="24"/>
          <w:szCs w:val="24"/>
        </w:rPr>
        <w:fldChar w:fldCharType="end"/>
      </w:r>
    </w:p>
    <w:p>
      <w:pPr>
        <w:pStyle w:val="12"/>
        <w:tabs>
          <w:tab w:val="right" w:leader="dot" w:pos="9723"/>
        </w:tabs>
        <w:rPr>
          <w:rFonts w:hint="eastAsia" w:ascii="宋体" w:hAnsi="宋体" w:eastAsia="宋体" w:cs="宋体"/>
          <w:sz w:val="24"/>
          <w:szCs w:val="24"/>
        </w:rPr>
      </w:pPr>
      <w:r>
        <w:rPr>
          <w:rFonts w:hint="eastAsia" w:ascii="宋体" w:hAnsi="宋体" w:eastAsia="宋体" w:cs="宋体"/>
          <w:color w:val="000000"/>
          <w:sz w:val="24"/>
          <w:szCs w:val="24"/>
        </w:rPr>
        <w:fldChar w:fldCharType="begin"/>
      </w:r>
      <w:r>
        <w:rPr>
          <w:rFonts w:hint="eastAsia" w:ascii="宋体" w:hAnsi="宋体" w:eastAsia="宋体" w:cs="宋体"/>
          <w:sz w:val="24"/>
          <w:szCs w:val="24"/>
        </w:rPr>
        <w:instrText xml:space="preserve"> HYPERLINK \l _Toc23589 </w:instrText>
      </w:r>
      <w:r>
        <w:rPr>
          <w:rFonts w:hint="eastAsia" w:ascii="宋体" w:hAnsi="宋体" w:eastAsia="宋体" w:cs="宋体"/>
          <w:sz w:val="24"/>
          <w:szCs w:val="24"/>
        </w:rPr>
        <w:fldChar w:fldCharType="separate"/>
      </w:r>
      <w:r>
        <w:rPr>
          <w:rFonts w:hint="eastAsia" w:ascii="宋体" w:hAnsi="宋体" w:eastAsia="宋体" w:cs="宋体"/>
          <w:sz w:val="24"/>
          <w:szCs w:val="24"/>
        </w:rPr>
        <w:t>4. 投标费用</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_Toc23589 </w:instrText>
      </w:r>
      <w:r>
        <w:rPr>
          <w:rFonts w:hint="eastAsia" w:ascii="宋体" w:hAnsi="宋体" w:eastAsia="宋体" w:cs="宋体"/>
          <w:sz w:val="24"/>
          <w:szCs w:val="24"/>
        </w:rPr>
        <w:fldChar w:fldCharType="separate"/>
      </w:r>
      <w:r>
        <w:rPr>
          <w:rFonts w:hint="eastAsia" w:ascii="宋体" w:hAnsi="宋体" w:eastAsia="宋体" w:cs="宋体"/>
          <w:sz w:val="24"/>
          <w:szCs w:val="24"/>
        </w:rPr>
        <w:t>8</w:t>
      </w:r>
      <w:r>
        <w:rPr>
          <w:rFonts w:hint="eastAsia" w:ascii="宋体" w:hAnsi="宋体" w:eastAsia="宋体" w:cs="宋体"/>
          <w:sz w:val="24"/>
          <w:szCs w:val="24"/>
        </w:rPr>
        <w:fldChar w:fldCharType="end"/>
      </w:r>
      <w:r>
        <w:rPr>
          <w:rFonts w:hint="eastAsia" w:ascii="宋体" w:hAnsi="宋体" w:eastAsia="宋体" w:cs="宋体"/>
          <w:color w:val="000000"/>
          <w:sz w:val="24"/>
          <w:szCs w:val="24"/>
        </w:rPr>
        <w:fldChar w:fldCharType="end"/>
      </w:r>
    </w:p>
    <w:p>
      <w:pPr>
        <w:pStyle w:val="12"/>
        <w:tabs>
          <w:tab w:val="right" w:leader="dot" w:pos="9723"/>
        </w:tabs>
        <w:rPr>
          <w:rFonts w:hint="eastAsia" w:ascii="宋体" w:hAnsi="宋体" w:eastAsia="宋体" w:cs="宋体"/>
          <w:sz w:val="24"/>
          <w:szCs w:val="24"/>
        </w:rPr>
      </w:pPr>
      <w:r>
        <w:rPr>
          <w:rFonts w:hint="eastAsia" w:ascii="宋体" w:hAnsi="宋体" w:eastAsia="宋体" w:cs="宋体"/>
          <w:color w:val="000000"/>
          <w:sz w:val="24"/>
          <w:szCs w:val="24"/>
        </w:rPr>
        <w:fldChar w:fldCharType="begin"/>
      </w:r>
      <w:r>
        <w:rPr>
          <w:rFonts w:hint="eastAsia" w:ascii="宋体" w:hAnsi="宋体" w:eastAsia="宋体" w:cs="宋体"/>
          <w:sz w:val="24"/>
          <w:szCs w:val="24"/>
        </w:rPr>
        <w:instrText xml:space="preserve"> HYPERLINK \l _Toc28235 </w:instrText>
      </w:r>
      <w:r>
        <w:rPr>
          <w:rFonts w:hint="eastAsia" w:ascii="宋体" w:hAnsi="宋体" w:eastAsia="宋体" w:cs="宋体"/>
          <w:sz w:val="24"/>
          <w:szCs w:val="24"/>
        </w:rPr>
        <w:fldChar w:fldCharType="separate"/>
      </w:r>
      <w:r>
        <w:rPr>
          <w:rFonts w:hint="eastAsia" w:ascii="宋体" w:hAnsi="宋体" w:eastAsia="宋体" w:cs="宋体"/>
          <w:sz w:val="24"/>
          <w:szCs w:val="24"/>
        </w:rPr>
        <w:t>二、采购文件</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_Toc28235 </w:instrText>
      </w:r>
      <w:r>
        <w:rPr>
          <w:rFonts w:hint="eastAsia" w:ascii="宋体" w:hAnsi="宋体" w:eastAsia="宋体" w:cs="宋体"/>
          <w:sz w:val="24"/>
          <w:szCs w:val="24"/>
        </w:rPr>
        <w:fldChar w:fldCharType="separate"/>
      </w:r>
      <w:r>
        <w:rPr>
          <w:rFonts w:hint="eastAsia" w:ascii="宋体" w:hAnsi="宋体" w:eastAsia="宋体" w:cs="宋体"/>
          <w:sz w:val="24"/>
          <w:szCs w:val="24"/>
        </w:rPr>
        <w:t>9</w:t>
      </w:r>
      <w:r>
        <w:rPr>
          <w:rFonts w:hint="eastAsia" w:ascii="宋体" w:hAnsi="宋体" w:eastAsia="宋体" w:cs="宋体"/>
          <w:sz w:val="24"/>
          <w:szCs w:val="24"/>
        </w:rPr>
        <w:fldChar w:fldCharType="end"/>
      </w:r>
      <w:r>
        <w:rPr>
          <w:rFonts w:hint="eastAsia" w:ascii="宋体" w:hAnsi="宋体" w:eastAsia="宋体" w:cs="宋体"/>
          <w:color w:val="000000"/>
          <w:sz w:val="24"/>
          <w:szCs w:val="24"/>
        </w:rPr>
        <w:fldChar w:fldCharType="end"/>
      </w:r>
    </w:p>
    <w:p>
      <w:pPr>
        <w:pStyle w:val="12"/>
        <w:tabs>
          <w:tab w:val="right" w:leader="dot" w:pos="9723"/>
        </w:tabs>
        <w:rPr>
          <w:rFonts w:hint="eastAsia" w:ascii="宋体" w:hAnsi="宋体" w:eastAsia="宋体" w:cs="宋体"/>
          <w:sz w:val="24"/>
          <w:szCs w:val="24"/>
        </w:rPr>
      </w:pPr>
      <w:r>
        <w:rPr>
          <w:rFonts w:hint="eastAsia" w:ascii="宋体" w:hAnsi="宋体" w:eastAsia="宋体" w:cs="宋体"/>
          <w:color w:val="000000"/>
          <w:sz w:val="24"/>
          <w:szCs w:val="24"/>
        </w:rPr>
        <w:fldChar w:fldCharType="begin"/>
      </w:r>
      <w:r>
        <w:rPr>
          <w:rFonts w:hint="eastAsia" w:ascii="宋体" w:hAnsi="宋体" w:eastAsia="宋体" w:cs="宋体"/>
          <w:sz w:val="24"/>
          <w:szCs w:val="24"/>
        </w:rPr>
        <w:instrText xml:space="preserve"> HYPERLINK \l _Toc9852 </w:instrText>
      </w:r>
      <w:r>
        <w:rPr>
          <w:rFonts w:hint="eastAsia" w:ascii="宋体" w:hAnsi="宋体" w:eastAsia="宋体" w:cs="宋体"/>
          <w:sz w:val="24"/>
          <w:szCs w:val="24"/>
        </w:rPr>
        <w:fldChar w:fldCharType="separate"/>
      </w:r>
      <w:r>
        <w:rPr>
          <w:rFonts w:hint="eastAsia" w:ascii="宋体" w:hAnsi="宋体" w:eastAsia="宋体" w:cs="宋体"/>
          <w:sz w:val="24"/>
          <w:szCs w:val="24"/>
        </w:rPr>
        <w:t>5. 采购文件的组成</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_Toc9852 </w:instrText>
      </w:r>
      <w:r>
        <w:rPr>
          <w:rFonts w:hint="eastAsia" w:ascii="宋体" w:hAnsi="宋体" w:eastAsia="宋体" w:cs="宋体"/>
          <w:sz w:val="24"/>
          <w:szCs w:val="24"/>
        </w:rPr>
        <w:fldChar w:fldCharType="separate"/>
      </w:r>
      <w:r>
        <w:rPr>
          <w:rFonts w:hint="eastAsia" w:ascii="宋体" w:hAnsi="宋体" w:eastAsia="宋体" w:cs="宋体"/>
          <w:sz w:val="24"/>
          <w:szCs w:val="24"/>
        </w:rPr>
        <w:t>9</w:t>
      </w:r>
      <w:r>
        <w:rPr>
          <w:rFonts w:hint="eastAsia" w:ascii="宋体" w:hAnsi="宋体" w:eastAsia="宋体" w:cs="宋体"/>
          <w:sz w:val="24"/>
          <w:szCs w:val="24"/>
        </w:rPr>
        <w:fldChar w:fldCharType="end"/>
      </w:r>
      <w:r>
        <w:rPr>
          <w:rFonts w:hint="eastAsia" w:ascii="宋体" w:hAnsi="宋体" w:eastAsia="宋体" w:cs="宋体"/>
          <w:color w:val="000000"/>
          <w:sz w:val="24"/>
          <w:szCs w:val="24"/>
        </w:rPr>
        <w:fldChar w:fldCharType="end"/>
      </w:r>
    </w:p>
    <w:p>
      <w:pPr>
        <w:pStyle w:val="12"/>
        <w:tabs>
          <w:tab w:val="right" w:leader="dot" w:pos="9723"/>
        </w:tabs>
        <w:rPr>
          <w:rFonts w:hint="eastAsia" w:ascii="宋体" w:hAnsi="宋体" w:eastAsia="宋体" w:cs="宋体"/>
          <w:sz w:val="24"/>
          <w:szCs w:val="24"/>
        </w:rPr>
      </w:pPr>
      <w:r>
        <w:rPr>
          <w:rFonts w:hint="eastAsia" w:ascii="宋体" w:hAnsi="宋体" w:eastAsia="宋体" w:cs="宋体"/>
          <w:color w:val="000000"/>
          <w:sz w:val="24"/>
          <w:szCs w:val="24"/>
        </w:rPr>
        <w:fldChar w:fldCharType="begin"/>
      </w:r>
      <w:r>
        <w:rPr>
          <w:rFonts w:hint="eastAsia" w:ascii="宋体" w:hAnsi="宋体" w:eastAsia="宋体" w:cs="宋体"/>
          <w:sz w:val="24"/>
          <w:szCs w:val="24"/>
        </w:rPr>
        <w:instrText xml:space="preserve"> HYPERLINK \l _Toc12850 </w:instrText>
      </w:r>
      <w:r>
        <w:rPr>
          <w:rFonts w:hint="eastAsia" w:ascii="宋体" w:hAnsi="宋体" w:eastAsia="宋体" w:cs="宋体"/>
          <w:sz w:val="24"/>
          <w:szCs w:val="24"/>
        </w:rPr>
        <w:fldChar w:fldCharType="separate"/>
      </w:r>
      <w:r>
        <w:rPr>
          <w:rFonts w:hint="eastAsia" w:ascii="宋体" w:hAnsi="宋体" w:eastAsia="宋体" w:cs="宋体"/>
          <w:sz w:val="24"/>
          <w:szCs w:val="24"/>
        </w:rPr>
        <w:t>三、投标文件的编写</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_Toc12850 </w:instrText>
      </w:r>
      <w:r>
        <w:rPr>
          <w:rFonts w:hint="eastAsia" w:ascii="宋体" w:hAnsi="宋体" w:eastAsia="宋体" w:cs="宋体"/>
          <w:sz w:val="24"/>
          <w:szCs w:val="24"/>
        </w:rPr>
        <w:fldChar w:fldCharType="separate"/>
      </w:r>
      <w:r>
        <w:rPr>
          <w:rFonts w:hint="eastAsia" w:ascii="宋体" w:hAnsi="宋体" w:eastAsia="宋体" w:cs="宋体"/>
          <w:sz w:val="24"/>
          <w:szCs w:val="24"/>
        </w:rPr>
        <w:t>9</w:t>
      </w:r>
      <w:r>
        <w:rPr>
          <w:rFonts w:hint="eastAsia" w:ascii="宋体" w:hAnsi="宋体" w:eastAsia="宋体" w:cs="宋体"/>
          <w:sz w:val="24"/>
          <w:szCs w:val="24"/>
        </w:rPr>
        <w:fldChar w:fldCharType="end"/>
      </w:r>
      <w:r>
        <w:rPr>
          <w:rFonts w:hint="eastAsia" w:ascii="宋体" w:hAnsi="宋体" w:eastAsia="宋体" w:cs="宋体"/>
          <w:color w:val="000000"/>
          <w:sz w:val="24"/>
          <w:szCs w:val="24"/>
        </w:rPr>
        <w:fldChar w:fldCharType="end"/>
      </w:r>
    </w:p>
    <w:p>
      <w:pPr>
        <w:pStyle w:val="12"/>
        <w:tabs>
          <w:tab w:val="right" w:leader="dot" w:pos="9723"/>
        </w:tabs>
        <w:rPr>
          <w:rFonts w:hint="eastAsia" w:ascii="宋体" w:hAnsi="宋体" w:eastAsia="宋体" w:cs="宋体"/>
          <w:sz w:val="24"/>
          <w:szCs w:val="24"/>
        </w:rPr>
      </w:pPr>
      <w:r>
        <w:rPr>
          <w:rFonts w:hint="eastAsia" w:ascii="宋体" w:hAnsi="宋体" w:eastAsia="宋体" w:cs="宋体"/>
          <w:color w:val="000000"/>
          <w:sz w:val="24"/>
          <w:szCs w:val="24"/>
        </w:rPr>
        <w:fldChar w:fldCharType="begin"/>
      </w:r>
      <w:r>
        <w:rPr>
          <w:rFonts w:hint="eastAsia" w:ascii="宋体" w:hAnsi="宋体" w:eastAsia="宋体" w:cs="宋体"/>
          <w:sz w:val="24"/>
          <w:szCs w:val="24"/>
        </w:rPr>
        <w:instrText xml:space="preserve"> HYPERLINK \l _Toc12707 </w:instrText>
      </w:r>
      <w:r>
        <w:rPr>
          <w:rFonts w:hint="eastAsia" w:ascii="宋体" w:hAnsi="宋体" w:eastAsia="宋体" w:cs="宋体"/>
          <w:sz w:val="24"/>
          <w:szCs w:val="24"/>
        </w:rPr>
        <w:fldChar w:fldCharType="separate"/>
      </w:r>
      <w:r>
        <w:rPr>
          <w:rFonts w:hint="eastAsia" w:ascii="宋体" w:hAnsi="宋体" w:eastAsia="宋体" w:cs="宋体"/>
          <w:sz w:val="24"/>
          <w:szCs w:val="24"/>
        </w:rPr>
        <w:t>6. 要求</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_Toc12707 </w:instrText>
      </w:r>
      <w:r>
        <w:rPr>
          <w:rFonts w:hint="eastAsia" w:ascii="宋体" w:hAnsi="宋体" w:eastAsia="宋体" w:cs="宋体"/>
          <w:sz w:val="24"/>
          <w:szCs w:val="24"/>
        </w:rPr>
        <w:fldChar w:fldCharType="separate"/>
      </w:r>
      <w:r>
        <w:rPr>
          <w:rFonts w:hint="eastAsia" w:ascii="宋体" w:hAnsi="宋体" w:eastAsia="宋体" w:cs="宋体"/>
          <w:sz w:val="24"/>
          <w:szCs w:val="24"/>
        </w:rPr>
        <w:t>9</w:t>
      </w:r>
      <w:r>
        <w:rPr>
          <w:rFonts w:hint="eastAsia" w:ascii="宋体" w:hAnsi="宋体" w:eastAsia="宋体" w:cs="宋体"/>
          <w:sz w:val="24"/>
          <w:szCs w:val="24"/>
        </w:rPr>
        <w:fldChar w:fldCharType="end"/>
      </w:r>
      <w:r>
        <w:rPr>
          <w:rFonts w:hint="eastAsia" w:ascii="宋体" w:hAnsi="宋体" w:eastAsia="宋体" w:cs="宋体"/>
          <w:color w:val="000000"/>
          <w:sz w:val="24"/>
          <w:szCs w:val="24"/>
        </w:rPr>
        <w:fldChar w:fldCharType="end"/>
      </w:r>
    </w:p>
    <w:p>
      <w:pPr>
        <w:pStyle w:val="12"/>
        <w:tabs>
          <w:tab w:val="right" w:leader="dot" w:pos="9723"/>
        </w:tabs>
        <w:rPr>
          <w:rFonts w:hint="eastAsia" w:ascii="宋体" w:hAnsi="宋体" w:eastAsia="宋体" w:cs="宋体"/>
          <w:sz w:val="24"/>
          <w:szCs w:val="24"/>
        </w:rPr>
      </w:pPr>
      <w:r>
        <w:rPr>
          <w:rFonts w:hint="eastAsia" w:ascii="宋体" w:hAnsi="宋体" w:eastAsia="宋体" w:cs="宋体"/>
          <w:color w:val="000000"/>
          <w:sz w:val="24"/>
          <w:szCs w:val="24"/>
        </w:rPr>
        <w:fldChar w:fldCharType="begin"/>
      </w:r>
      <w:r>
        <w:rPr>
          <w:rFonts w:hint="eastAsia" w:ascii="宋体" w:hAnsi="宋体" w:eastAsia="宋体" w:cs="宋体"/>
          <w:sz w:val="24"/>
          <w:szCs w:val="24"/>
        </w:rPr>
        <w:instrText xml:space="preserve"> HYPERLINK \l _Toc19777 </w:instrText>
      </w:r>
      <w:r>
        <w:rPr>
          <w:rFonts w:hint="eastAsia" w:ascii="宋体" w:hAnsi="宋体" w:eastAsia="宋体" w:cs="宋体"/>
          <w:sz w:val="24"/>
          <w:szCs w:val="24"/>
        </w:rPr>
        <w:fldChar w:fldCharType="separate"/>
      </w:r>
      <w:r>
        <w:rPr>
          <w:rFonts w:hint="eastAsia" w:ascii="宋体" w:hAnsi="宋体" w:eastAsia="宋体" w:cs="宋体"/>
          <w:sz w:val="24"/>
          <w:szCs w:val="24"/>
        </w:rPr>
        <w:t>7. 投标文件语言</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_Toc19777 </w:instrText>
      </w:r>
      <w:r>
        <w:rPr>
          <w:rFonts w:hint="eastAsia" w:ascii="宋体" w:hAnsi="宋体" w:eastAsia="宋体" w:cs="宋体"/>
          <w:sz w:val="24"/>
          <w:szCs w:val="24"/>
        </w:rPr>
        <w:fldChar w:fldCharType="separate"/>
      </w:r>
      <w:r>
        <w:rPr>
          <w:rFonts w:hint="eastAsia" w:ascii="宋体" w:hAnsi="宋体" w:eastAsia="宋体" w:cs="宋体"/>
          <w:sz w:val="24"/>
          <w:szCs w:val="24"/>
        </w:rPr>
        <w:t>9</w:t>
      </w:r>
      <w:r>
        <w:rPr>
          <w:rFonts w:hint="eastAsia" w:ascii="宋体" w:hAnsi="宋体" w:eastAsia="宋体" w:cs="宋体"/>
          <w:sz w:val="24"/>
          <w:szCs w:val="24"/>
        </w:rPr>
        <w:fldChar w:fldCharType="end"/>
      </w:r>
      <w:r>
        <w:rPr>
          <w:rFonts w:hint="eastAsia" w:ascii="宋体" w:hAnsi="宋体" w:eastAsia="宋体" w:cs="宋体"/>
          <w:color w:val="000000"/>
          <w:sz w:val="24"/>
          <w:szCs w:val="24"/>
        </w:rPr>
        <w:fldChar w:fldCharType="end"/>
      </w:r>
    </w:p>
    <w:p>
      <w:pPr>
        <w:pStyle w:val="12"/>
        <w:tabs>
          <w:tab w:val="right" w:leader="dot" w:pos="9723"/>
        </w:tabs>
        <w:rPr>
          <w:rFonts w:hint="eastAsia" w:ascii="宋体" w:hAnsi="宋体" w:eastAsia="宋体" w:cs="宋体"/>
          <w:sz w:val="24"/>
          <w:szCs w:val="24"/>
        </w:rPr>
      </w:pPr>
      <w:r>
        <w:rPr>
          <w:rFonts w:hint="eastAsia" w:ascii="宋体" w:hAnsi="宋体" w:eastAsia="宋体" w:cs="宋体"/>
          <w:color w:val="000000"/>
          <w:sz w:val="24"/>
          <w:szCs w:val="24"/>
        </w:rPr>
        <w:fldChar w:fldCharType="begin"/>
      </w:r>
      <w:r>
        <w:rPr>
          <w:rFonts w:hint="eastAsia" w:ascii="宋体" w:hAnsi="宋体" w:eastAsia="宋体" w:cs="宋体"/>
          <w:sz w:val="24"/>
          <w:szCs w:val="24"/>
        </w:rPr>
        <w:instrText xml:space="preserve"> HYPERLINK \l _Toc26498 </w:instrText>
      </w:r>
      <w:r>
        <w:rPr>
          <w:rFonts w:hint="eastAsia" w:ascii="宋体" w:hAnsi="宋体" w:eastAsia="宋体" w:cs="宋体"/>
          <w:sz w:val="24"/>
          <w:szCs w:val="24"/>
        </w:rPr>
        <w:fldChar w:fldCharType="separate"/>
      </w:r>
      <w:r>
        <w:rPr>
          <w:rFonts w:hint="eastAsia" w:ascii="宋体" w:hAnsi="宋体" w:eastAsia="宋体" w:cs="宋体"/>
          <w:sz w:val="24"/>
          <w:szCs w:val="24"/>
        </w:rPr>
        <w:t>8. 投标文件的组成</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_Toc26498 </w:instrText>
      </w:r>
      <w:r>
        <w:rPr>
          <w:rFonts w:hint="eastAsia" w:ascii="宋体" w:hAnsi="宋体" w:eastAsia="宋体" w:cs="宋体"/>
          <w:sz w:val="24"/>
          <w:szCs w:val="24"/>
        </w:rPr>
        <w:fldChar w:fldCharType="separate"/>
      </w:r>
      <w:r>
        <w:rPr>
          <w:rFonts w:hint="eastAsia" w:ascii="宋体" w:hAnsi="宋体" w:eastAsia="宋体" w:cs="宋体"/>
          <w:sz w:val="24"/>
          <w:szCs w:val="24"/>
        </w:rPr>
        <w:t>9</w:t>
      </w:r>
      <w:r>
        <w:rPr>
          <w:rFonts w:hint="eastAsia" w:ascii="宋体" w:hAnsi="宋体" w:eastAsia="宋体" w:cs="宋体"/>
          <w:sz w:val="24"/>
          <w:szCs w:val="24"/>
        </w:rPr>
        <w:fldChar w:fldCharType="end"/>
      </w:r>
      <w:r>
        <w:rPr>
          <w:rFonts w:hint="eastAsia" w:ascii="宋体" w:hAnsi="宋体" w:eastAsia="宋体" w:cs="宋体"/>
          <w:color w:val="000000"/>
          <w:sz w:val="24"/>
          <w:szCs w:val="24"/>
        </w:rPr>
        <w:fldChar w:fldCharType="end"/>
      </w:r>
    </w:p>
    <w:p>
      <w:pPr>
        <w:pStyle w:val="12"/>
        <w:tabs>
          <w:tab w:val="right" w:leader="dot" w:pos="9723"/>
        </w:tabs>
        <w:rPr>
          <w:rFonts w:hint="eastAsia" w:ascii="宋体" w:hAnsi="宋体" w:eastAsia="宋体" w:cs="宋体"/>
          <w:sz w:val="24"/>
          <w:szCs w:val="24"/>
        </w:rPr>
      </w:pPr>
      <w:r>
        <w:rPr>
          <w:rFonts w:hint="eastAsia" w:ascii="宋体" w:hAnsi="宋体" w:eastAsia="宋体" w:cs="宋体"/>
          <w:color w:val="000000"/>
          <w:sz w:val="24"/>
          <w:szCs w:val="24"/>
        </w:rPr>
        <w:fldChar w:fldCharType="begin"/>
      </w:r>
      <w:r>
        <w:rPr>
          <w:rFonts w:hint="eastAsia" w:ascii="宋体" w:hAnsi="宋体" w:eastAsia="宋体" w:cs="宋体"/>
          <w:sz w:val="24"/>
          <w:szCs w:val="24"/>
        </w:rPr>
        <w:instrText xml:space="preserve"> HYPERLINK \l _Toc24736 </w:instrText>
      </w:r>
      <w:r>
        <w:rPr>
          <w:rFonts w:hint="eastAsia" w:ascii="宋体" w:hAnsi="宋体" w:eastAsia="宋体" w:cs="宋体"/>
          <w:sz w:val="24"/>
          <w:szCs w:val="24"/>
        </w:rPr>
        <w:fldChar w:fldCharType="separate"/>
      </w:r>
      <w:r>
        <w:rPr>
          <w:rFonts w:hint="eastAsia" w:ascii="宋体" w:hAnsi="宋体" w:eastAsia="宋体" w:cs="宋体"/>
          <w:sz w:val="24"/>
          <w:szCs w:val="24"/>
        </w:rPr>
        <w:t>9. 投标文件的格式</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_Toc24736 </w:instrText>
      </w:r>
      <w:r>
        <w:rPr>
          <w:rFonts w:hint="eastAsia" w:ascii="宋体" w:hAnsi="宋体" w:eastAsia="宋体" w:cs="宋体"/>
          <w:sz w:val="24"/>
          <w:szCs w:val="24"/>
        </w:rPr>
        <w:fldChar w:fldCharType="separate"/>
      </w:r>
      <w:r>
        <w:rPr>
          <w:rFonts w:hint="eastAsia" w:ascii="宋体" w:hAnsi="宋体" w:eastAsia="宋体" w:cs="宋体"/>
          <w:sz w:val="24"/>
          <w:szCs w:val="24"/>
        </w:rPr>
        <w:t>9</w:t>
      </w:r>
      <w:r>
        <w:rPr>
          <w:rFonts w:hint="eastAsia" w:ascii="宋体" w:hAnsi="宋体" w:eastAsia="宋体" w:cs="宋体"/>
          <w:sz w:val="24"/>
          <w:szCs w:val="24"/>
        </w:rPr>
        <w:fldChar w:fldCharType="end"/>
      </w:r>
      <w:r>
        <w:rPr>
          <w:rFonts w:hint="eastAsia" w:ascii="宋体" w:hAnsi="宋体" w:eastAsia="宋体" w:cs="宋体"/>
          <w:color w:val="000000"/>
          <w:sz w:val="24"/>
          <w:szCs w:val="24"/>
        </w:rPr>
        <w:fldChar w:fldCharType="end"/>
      </w:r>
    </w:p>
    <w:p>
      <w:pPr>
        <w:pStyle w:val="12"/>
        <w:tabs>
          <w:tab w:val="right" w:leader="dot" w:pos="9723"/>
        </w:tabs>
        <w:rPr>
          <w:rFonts w:hint="eastAsia" w:ascii="宋体" w:hAnsi="宋体" w:eastAsia="宋体" w:cs="宋体"/>
          <w:sz w:val="24"/>
          <w:szCs w:val="24"/>
        </w:rPr>
      </w:pPr>
      <w:r>
        <w:rPr>
          <w:rFonts w:hint="eastAsia" w:ascii="宋体" w:hAnsi="宋体" w:eastAsia="宋体" w:cs="宋体"/>
          <w:color w:val="000000"/>
          <w:sz w:val="24"/>
          <w:szCs w:val="24"/>
        </w:rPr>
        <w:fldChar w:fldCharType="begin"/>
      </w:r>
      <w:r>
        <w:rPr>
          <w:rFonts w:hint="eastAsia" w:ascii="宋体" w:hAnsi="宋体" w:eastAsia="宋体" w:cs="宋体"/>
          <w:sz w:val="24"/>
          <w:szCs w:val="24"/>
        </w:rPr>
        <w:instrText xml:space="preserve"> HYPERLINK \l _Toc12306 </w:instrText>
      </w:r>
      <w:r>
        <w:rPr>
          <w:rFonts w:hint="eastAsia" w:ascii="宋体" w:hAnsi="宋体" w:eastAsia="宋体" w:cs="宋体"/>
          <w:sz w:val="24"/>
          <w:szCs w:val="24"/>
        </w:rPr>
        <w:fldChar w:fldCharType="separate"/>
      </w:r>
      <w:r>
        <w:rPr>
          <w:rFonts w:hint="eastAsia" w:ascii="宋体" w:hAnsi="宋体" w:eastAsia="宋体" w:cs="宋体"/>
          <w:sz w:val="24"/>
          <w:szCs w:val="24"/>
        </w:rPr>
        <w:t>四、投标文件的提交</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_Toc12306 </w:instrText>
      </w:r>
      <w:r>
        <w:rPr>
          <w:rFonts w:hint="eastAsia" w:ascii="宋体" w:hAnsi="宋体" w:eastAsia="宋体" w:cs="宋体"/>
          <w:sz w:val="24"/>
          <w:szCs w:val="24"/>
        </w:rPr>
        <w:fldChar w:fldCharType="separate"/>
      </w:r>
      <w:r>
        <w:rPr>
          <w:rFonts w:hint="eastAsia" w:ascii="宋体" w:hAnsi="宋体" w:eastAsia="宋体" w:cs="宋体"/>
          <w:sz w:val="24"/>
          <w:szCs w:val="24"/>
        </w:rPr>
        <w:t>10</w:t>
      </w:r>
      <w:r>
        <w:rPr>
          <w:rFonts w:hint="eastAsia" w:ascii="宋体" w:hAnsi="宋体" w:eastAsia="宋体" w:cs="宋体"/>
          <w:sz w:val="24"/>
          <w:szCs w:val="24"/>
        </w:rPr>
        <w:fldChar w:fldCharType="end"/>
      </w:r>
      <w:r>
        <w:rPr>
          <w:rFonts w:hint="eastAsia" w:ascii="宋体" w:hAnsi="宋体" w:eastAsia="宋体" w:cs="宋体"/>
          <w:color w:val="000000"/>
          <w:sz w:val="24"/>
          <w:szCs w:val="24"/>
        </w:rPr>
        <w:fldChar w:fldCharType="end"/>
      </w:r>
    </w:p>
    <w:p>
      <w:pPr>
        <w:pStyle w:val="12"/>
        <w:tabs>
          <w:tab w:val="right" w:leader="dot" w:pos="9723"/>
        </w:tabs>
        <w:rPr>
          <w:rFonts w:hint="eastAsia" w:ascii="宋体" w:hAnsi="宋体" w:eastAsia="宋体" w:cs="宋体"/>
          <w:sz w:val="24"/>
          <w:szCs w:val="24"/>
        </w:rPr>
      </w:pPr>
      <w:r>
        <w:rPr>
          <w:rFonts w:hint="eastAsia" w:ascii="宋体" w:hAnsi="宋体" w:eastAsia="宋体" w:cs="宋体"/>
          <w:color w:val="000000"/>
          <w:sz w:val="24"/>
          <w:szCs w:val="24"/>
        </w:rPr>
        <w:fldChar w:fldCharType="begin"/>
      </w:r>
      <w:r>
        <w:rPr>
          <w:rFonts w:hint="eastAsia" w:ascii="宋体" w:hAnsi="宋体" w:eastAsia="宋体" w:cs="宋体"/>
          <w:sz w:val="24"/>
          <w:szCs w:val="24"/>
        </w:rPr>
        <w:instrText xml:space="preserve"> HYPERLINK \l _Toc6669 </w:instrText>
      </w:r>
      <w:r>
        <w:rPr>
          <w:rFonts w:hint="eastAsia" w:ascii="宋体" w:hAnsi="宋体" w:eastAsia="宋体" w:cs="宋体"/>
          <w:sz w:val="24"/>
          <w:szCs w:val="24"/>
        </w:rPr>
        <w:fldChar w:fldCharType="separate"/>
      </w:r>
      <w:r>
        <w:rPr>
          <w:rFonts w:hint="eastAsia" w:ascii="宋体" w:hAnsi="宋体" w:eastAsia="宋体" w:cs="宋体"/>
          <w:sz w:val="24"/>
          <w:szCs w:val="24"/>
        </w:rPr>
        <w:t>10.投标文件的密封、标记和递交</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_Toc6669 </w:instrText>
      </w:r>
      <w:r>
        <w:rPr>
          <w:rFonts w:hint="eastAsia" w:ascii="宋体" w:hAnsi="宋体" w:eastAsia="宋体" w:cs="宋体"/>
          <w:sz w:val="24"/>
          <w:szCs w:val="24"/>
        </w:rPr>
        <w:fldChar w:fldCharType="separate"/>
      </w:r>
      <w:r>
        <w:rPr>
          <w:rFonts w:hint="eastAsia" w:ascii="宋体" w:hAnsi="宋体" w:eastAsia="宋体" w:cs="宋体"/>
          <w:sz w:val="24"/>
          <w:szCs w:val="24"/>
        </w:rPr>
        <w:t>10</w:t>
      </w:r>
      <w:r>
        <w:rPr>
          <w:rFonts w:hint="eastAsia" w:ascii="宋体" w:hAnsi="宋体" w:eastAsia="宋体" w:cs="宋体"/>
          <w:sz w:val="24"/>
          <w:szCs w:val="24"/>
        </w:rPr>
        <w:fldChar w:fldCharType="end"/>
      </w:r>
      <w:r>
        <w:rPr>
          <w:rFonts w:hint="eastAsia" w:ascii="宋体" w:hAnsi="宋体" w:eastAsia="宋体" w:cs="宋体"/>
          <w:color w:val="000000"/>
          <w:sz w:val="24"/>
          <w:szCs w:val="24"/>
        </w:rPr>
        <w:fldChar w:fldCharType="end"/>
      </w:r>
    </w:p>
    <w:p>
      <w:pPr>
        <w:pStyle w:val="12"/>
        <w:tabs>
          <w:tab w:val="right" w:leader="dot" w:pos="9723"/>
        </w:tabs>
        <w:rPr>
          <w:rFonts w:hint="eastAsia" w:ascii="宋体" w:hAnsi="宋体" w:eastAsia="宋体" w:cs="宋体"/>
          <w:sz w:val="24"/>
          <w:szCs w:val="24"/>
        </w:rPr>
      </w:pPr>
      <w:r>
        <w:rPr>
          <w:rFonts w:hint="eastAsia" w:ascii="宋体" w:hAnsi="宋体" w:eastAsia="宋体" w:cs="宋体"/>
          <w:color w:val="000000"/>
          <w:sz w:val="24"/>
          <w:szCs w:val="24"/>
        </w:rPr>
        <w:fldChar w:fldCharType="begin"/>
      </w:r>
      <w:r>
        <w:rPr>
          <w:rFonts w:hint="eastAsia" w:ascii="宋体" w:hAnsi="宋体" w:eastAsia="宋体" w:cs="宋体"/>
          <w:sz w:val="24"/>
          <w:szCs w:val="24"/>
        </w:rPr>
        <w:instrText xml:space="preserve"> HYPERLINK \l _Toc31002 </w:instrText>
      </w:r>
      <w:r>
        <w:rPr>
          <w:rFonts w:hint="eastAsia" w:ascii="宋体" w:hAnsi="宋体" w:eastAsia="宋体" w:cs="宋体"/>
          <w:sz w:val="24"/>
          <w:szCs w:val="24"/>
        </w:rPr>
        <w:fldChar w:fldCharType="separate"/>
      </w:r>
      <w:r>
        <w:rPr>
          <w:rFonts w:hint="eastAsia" w:ascii="宋体" w:hAnsi="宋体" w:eastAsia="宋体" w:cs="宋体"/>
          <w:sz w:val="24"/>
          <w:szCs w:val="24"/>
        </w:rPr>
        <w:t>五、投标文件的评估和比较</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_Toc31002 </w:instrText>
      </w:r>
      <w:r>
        <w:rPr>
          <w:rFonts w:hint="eastAsia" w:ascii="宋体" w:hAnsi="宋体" w:eastAsia="宋体" w:cs="宋体"/>
          <w:sz w:val="24"/>
          <w:szCs w:val="24"/>
        </w:rPr>
        <w:fldChar w:fldCharType="separate"/>
      </w:r>
      <w:r>
        <w:rPr>
          <w:rFonts w:hint="eastAsia" w:ascii="宋体" w:hAnsi="宋体" w:eastAsia="宋体" w:cs="宋体"/>
          <w:sz w:val="24"/>
          <w:szCs w:val="24"/>
        </w:rPr>
        <w:t>11</w:t>
      </w:r>
      <w:r>
        <w:rPr>
          <w:rFonts w:hint="eastAsia" w:ascii="宋体" w:hAnsi="宋体" w:eastAsia="宋体" w:cs="宋体"/>
          <w:sz w:val="24"/>
          <w:szCs w:val="24"/>
        </w:rPr>
        <w:fldChar w:fldCharType="end"/>
      </w:r>
      <w:r>
        <w:rPr>
          <w:rFonts w:hint="eastAsia" w:ascii="宋体" w:hAnsi="宋体" w:eastAsia="宋体" w:cs="宋体"/>
          <w:color w:val="000000"/>
          <w:sz w:val="24"/>
          <w:szCs w:val="24"/>
        </w:rPr>
        <w:fldChar w:fldCharType="end"/>
      </w:r>
    </w:p>
    <w:p>
      <w:pPr>
        <w:pStyle w:val="12"/>
        <w:tabs>
          <w:tab w:val="right" w:leader="dot" w:pos="9723"/>
        </w:tabs>
        <w:rPr>
          <w:rFonts w:hint="eastAsia" w:ascii="宋体" w:hAnsi="宋体" w:eastAsia="宋体" w:cs="宋体"/>
          <w:sz w:val="24"/>
          <w:szCs w:val="24"/>
        </w:rPr>
      </w:pPr>
      <w:r>
        <w:rPr>
          <w:rFonts w:hint="eastAsia" w:ascii="宋体" w:hAnsi="宋体" w:eastAsia="宋体" w:cs="宋体"/>
          <w:color w:val="000000"/>
          <w:sz w:val="24"/>
          <w:szCs w:val="24"/>
        </w:rPr>
        <w:fldChar w:fldCharType="begin"/>
      </w:r>
      <w:r>
        <w:rPr>
          <w:rFonts w:hint="eastAsia" w:ascii="宋体" w:hAnsi="宋体" w:eastAsia="宋体" w:cs="宋体"/>
          <w:sz w:val="24"/>
          <w:szCs w:val="24"/>
        </w:rPr>
        <w:instrText xml:space="preserve"> HYPERLINK \l _Toc21288 </w:instrText>
      </w:r>
      <w:r>
        <w:rPr>
          <w:rFonts w:hint="eastAsia" w:ascii="宋体" w:hAnsi="宋体" w:eastAsia="宋体" w:cs="宋体"/>
          <w:sz w:val="24"/>
          <w:szCs w:val="24"/>
        </w:rPr>
        <w:fldChar w:fldCharType="separate"/>
      </w:r>
      <w:r>
        <w:rPr>
          <w:rFonts w:hint="eastAsia" w:ascii="宋体" w:hAnsi="宋体" w:eastAsia="宋体" w:cs="宋体"/>
          <w:sz w:val="24"/>
          <w:szCs w:val="24"/>
        </w:rPr>
        <w:t>11．评标委员会</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_Toc21288 </w:instrText>
      </w:r>
      <w:r>
        <w:rPr>
          <w:rFonts w:hint="eastAsia" w:ascii="宋体" w:hAnsi="宋体" w:eastAsia="宋体" w:cs="宋体"/>
          <w:sz w:val="24"/>
          <w:szCs w:val="24"/>
        </w:rPr>
        <w:fldChar w:fldCharType="separate"/>
      </w:r>
      <w:r>
        <w:rPr>
          <w:rFonts w:hint="eastAsia" w:ascii="宋体" w:hAnsi="宋体" w:eastAsia="宋体" w:cs="宋体"/>
          <w:sz w:val="24"/>
          <w:szCs w:val="24"/>
        </w:rPr>
        <w:t>11</w:t>
      </w:r>
      <w:r>
        <w:rPr>
          <w:rFonts w:hint="eastAsia" w:ascii="宋体" w:hAnsi="宋体" w:eastAsia="宋体" w:cs="宋体"/>
          <w:sz w:val="24"/>
          <w:szCs w:val="24"/>
        </w:rPr>
        <w:fldChar w:fldCharType="end"/>
      </w:r>
      <w:r>
        <w:rPr>
          <w:rFonts w:hint="eastAsia" w:ascii="宋体" w:hAnsi="宋体" w:eastAsia="宋体" w:cs="宋体"/>
          <w:color w:val="000000"/>
          <w:sz w:val="24"/>
          <w:szCs w:val="24"/>
        </w:rPr>
        <w:fldChar w:fldCharType="end"/>
      </w:r>
    </w:p>
    <w:p>
      <w:pPr>
        <w:pStyle w:val="12"/>
        <w:tabs>
          <w:tab w:val="right" w:leader="dot" w:pos="9723"/>
        </w:tabs>
        <w:rPr>
          <w:rFonts w:hint="eastAsia" w:ascii="宋体" w:hAnsi="宋体" w:eastAsia="宋体" w:cs="宋体"/>
          <w:sz w:val="24"/>
          <w:szCs w:val="24"/>
        </w:rPr>
      </w:pPr>
      <w:r>
        <w:rPr>
          <w:rFonts w:hint="eastAsia" w:ascii="宋体" w:hAnsi="宋体" w:eastAsia="宋体" w:cs="宋体"/>
          <w:color w:val="000000"/>
          <w:sz w:val="24"/>
          <w:szCs w:val="24"/>
        </w:rPr>
        <w:fldChar w:fldCharType="begin"/>
      </w:r>
      <w:r>
        <w:rPr>
          <w:rFonts w:hint="eastAsia" w:ascii="宋体" w:hAnsi="宋体" w:eastAsia="宋体" w:cs="宋体"/>
          <w:sz w:val="24"/>
          <w:szCs w:val="24"/>
        </w:rPr>
        <w:instrText xml:space="preserve"> HYPERLINK \l _Toc13516 </w:instrText>
      </w:r>
      <w:r>
        <w:rPr>
          <w:rFonts w:hint="eastAsia" w:ascii="宋体" w:hAnsi="宋体" w:eastAsia="宋体" w:cs="宋体"/>
          <w:sz w:val="24"/>
          <w:szCs w:val="24"/>
        </w:rPr>
        <w:fldChar w:fldCharType="separate"/>
      </w:r>
      <w:r>
        <w:rPr>
          <w:rFonts w:hint="eastAsia" w:ascii="宋体" w:hAnsi="宋体" w:eastAsia="宋体" w:cs="宋体"/>
          <w:sz w:val="24"/>
          <w:szCs w:val="24"/>
        </w:rPr>
        <w:t>12. 投标文件的初审</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_Toc13516 </w:instrText>
      </w:r>
      <w:r>
        <w:rPr>
          <w:rFonts w:hint="eastAsia" w:ascii="宋体" w:hAnsi="宋体" w:eastAsia="宋体" w:cs="宋体"/>
          <w:sz w:val="24"/>
          <w:szCs w:val="24"/>
        </w:rPr>
        <w:fldChar w:fldCharType="separate"/>
      </w:r>
      <w:r>
        <w:rPr>
          <w:rFonts w:hint="eastAsia" w:ascii="宋体" w:hAnsi="宋体" w:eastAsia="宋体" w:cs="宋体"/>
          <w:sz w:val="24"/>
          <w:szCs w:val="24"/>
        </w:rPr>
        <w:t>11</w:t>
      </w:r>
      <w:r>
        <w:rPr>
          <w:rFonts w:hint="eastAsia" w:ascii="宋体" w:hAnsi="宋体" w:eastAsia="宋体" w:cs="宋体"/>
          <w:sz w:val="24"/>
          <w:szCs w:val="24"/>
        </w:rPr>
        <w:fldChar w:fldCharType="end"/>
      </w:r>
      <w:r>
        <w:rPr>
          <w:rFonts w:hint="eastAsia" w:ascii="宋体" w:hAnsi="宋体" w:eastAsia="宋体" w:cs="宋体"/>
          <w:color w:val="000000"/>
          <w:sz w:val="24"/>
          <w:szCs w:val="24"/>
        </w:rPr>
        <w:fldChar w:fldCharType="end"/>
      </w:r>
    </w:p>
    <w:p>
      <w:pPr>
        <w:pStyle w:val="12"/>
        <w:tabs>
          <w:tab w:val="right" w:leader="dot" w:pos="9723"/>
        </w:tabs>
        <w:rPr>
          <w:rFonts w:hint="eastAsia" w:ascii="宋体" w:hAnsi="宋体" w:eastAsia="宋体" w:cs="宋体"/>
          <w:sz w:val="24"/>
          <w:szCs w:val="24"/>
        </w:rPr>
      </w:pPr>
      <w:r>
        <w:rPr>
          <w:rFonts w:hint="eastAsia" w:ascii="宋体" w:hAnsi="宋体" w:eastAsia="宋体" w:cs="宋体"/>
          <w:color w:val="000000"/>
          <w:sz w:val="24"/>
          <w:szCs w:val="24"/>
        </w:rPr>
        <w:fldChar w:fldCharType="begin"/>
      </w:r>
      <w:r>
        <w:rPr>
          <w:rFonts w:hint="eastAsia" w:ascii="宋体" w:hAnsi="宋体" w:eastAsia="宋体" w:cs="宋体"/>
          <w:sz w:val="24"/>
          <w:szCs w:val="24"/>
        </w:rPr>
        <w:instrText xml:space="preserve"> HYPERLINK \l _Toc43 </w:instrText>
      </w:r>
      <w:r>
        <w:rPr>
          <w:rFonts w:hint="eastAsia" w:ascii="宋体" w:hAnsi="宋体" w:eastAsia="宋体" w:cs="宋体"/>
          <w:sz w:val="24"/>
          <w:szCs w:val="24"/>
        </w:rPr>
        <w:fldChar w:fldCharType="separate"/>
      </w:r>
      <w:r>
        <w:rPr>
          <w:rFonts w:hint="eastAsia" w:ascii="宋体" w:hAnsi="宋体" w:eastAsia="宋体" w:cs="宋体"/>
          <w:sz w:val="24"/>
          <w:szCs w:val="24"/>
        </w:rPr>
        <w:t>13. 投标文件的澄清</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_Toc43 </w:instrText>
      </w:r>
      <w:r>
        <w:rPr>
          <w:rFonts w:hint="eastAsia" w:ascii="宋体" w:hAnsi="宋体" w:eastAsia="宋体" w:cs="宋体"/>
          <w:sz w:val="24"/>
          <w:szCs w:val="24"/>
        </w:rPr>
        <w:fldChar w:fldCharType="separate"/>
      </w:r>
      <w:r>
        <w:rPr>
          <w:rFonts w:hint="eastAsia" w:ascii="宋体" w:hAnsi="宋体" w:eastAsia="宋体" w:cs="宋体"/>
          <w:sz w:val="24"/>
          <w:szCs w:val="24"/>
        </w:rPr>
        <w:t>14</w:t>
      </w:r>
      <w:r>
        <w:rPr>
          <w:rFonts w:hint="eastAsia" w:ascii="宋体" w:hAnsi="宋体" w:eastAsia="宋体" w:cs="宋体"/>
          <w:sz w:val="24"/>
          <w:szCs w:val="24"/>
        </w:rPr>
        <w:fldChar w:fldCharType="end"/>
      </w:r>
      <w:r>
        <w:rPr>
          <w:rFonts w:hint="eastAsia" w:ascii="宋体" w:hAnsi="宋体" w:eastAsia="宋体" w:cs="宋体"/>
          <w:color w:val="000000"/>
          <w:sz w:val="24"/>
          <w:szCs w:val="24"/>
        </w:rPr>
        <w:fldChar w:fldCharType="end"/>
      </w:r>
    </w:p>
    <w:p>
      <w:pPr>
        <w:pStyle w:val="12"/>
        <w:tabs>
          <w:tab w:val="right" w:leader="dot" w:pos="9723"/>
        </w:tabs>
        <w:rPr>
          <w:rFonts w:hint="eastAsia" w:ascii="宋体" w:hAnsi="宋体" w:eastAsia="宋体" w:cs="宋体"/>
          <w:sz w:val="24"/>
          <w:szCs w:val="24"/>
        </w:rPr>
      </w:pPr>
      <w:r>
        <w:rPr>
          <w:rFonts w:hint="eastAsia" w:ascii="宋体" w:hAnsi="宋体" w:eastAsia="宋体" w:cs="宋体"/>
          <w:color w:val="000000"/>
          <w:sz w:val="24"/>
          <w:szCs w:val="24"/>
        </w:rPr>
        <w:fldChar w:fldCharType="begin"/>
      </w:r>
      <w:r>
        <w:rPr>
          <w:rFonts w:hint="eastAsia" w:ascii="宋体" w:hAnsi="宋体" w:eastAsia="宋体" w:cs="宋体"/>
          <w:sz w:val="24"/>
          <w:szCs w:val="24"/>
        </w:rPr>
        <w:instrText xml:space="preserve"> HYPERLINK \l _Toc19996 </w:instrText>
      </w:r>
      <w:r>
        <w:rPr>
          <w:rFonts w:hint="eastAsia" w:ascii="宋体" w:hAnsi="宋体" w:eastAsia="宋体" w:cs="宋体"/>
          <w:sz w:val="24"/>
          <w:szCs w:val="24"/>
        </w:rPr>
        <w:fldChar w:fldCharType="separate"/>
      </w:r>
      <w:r>
        <w:rPr>
          <w:rFonts w:hint="eastAsia" w:ascii="宋体" w:hAnsi="宋体" w:eastAsia="宋体" w:cs="宋体"/>
          <w:sz w:val="24"/>
          <w:szCs w:val="24"/>
        </w:rPr>
        <w:t>14. 比较与评价</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_Toc19996 </w:instrText>
      </w:r>
      <w:r>
        <w:rPr>
          <w:rFonts w:hint="eastAsia" w:ascii="宋体" w:hAnsi="宋体" w:eastAsia="宋体" w:cs="宋体"/>
          <w:sz w:val="24"/>
          <w:szCs w:val="24"/>
        </w:rPr>
        <w:fldChar w:fldCharType="separate"/>
      </w:r>
      <w:r>
        <w:rPr>
          <w:rFonts w:hint="eastAsia" w:ascii="宋体" w:hAnsi="宋体" w:eastAsia="宋体" w:cs="宋体"/>
          <w:sz w:val="24"/>
          <w:szCs w:val="24"/>
        </w:rPr>
        <w:t>14</w:t>
      </w:r>
      <w:r>
        <w:rPr>
          <w:rFonts w:hint="eastAsia" w:ascii="宋体" w:hAnsi="宋体" w:eastAsia="宋体" w:cs="宋体"/>
          <w:sz w:val="24"/>
          <w:szCs w:val="24"/>
        </w:rPr>
        <w:fldChar w:fldCharType="end"/>
      </w:r>
      <w:r>
        <w:rPr>
          <w:rFonts w:hint="eastAsia" w:ascii="宋体" w:hAnsi="宋体" w:eastAsia="宋体" w:cs="宋体"/>
          <w:color w:val="000000"/>
          <w:sz w:val="24"/>
          <w:szCs w:val="24"/>
        </w:rPr>
        <w:fldChar w:fldCharType="end"/>
      </w:r>
    </w:p>
    <w:p>
      <w:pPr>
        <w:pStyle w:val="12"/>
        <w:tabs>
          <w:tab w:val="right" w:leader="dot" w:pos="9723"/>
        </w:tabs>
        <w:rPr>
          <w:rFonts w:hint="eastAsia" w:ascii="宋体" w:hAnsi="宋体" w:eastAsia="宋体" w:cs="宋体"/>
          <w:sz w:val="24"/>
          <w:szCs w:val="24"/>
        </w:rPr>
      </w:pPr>
      <w:r>
        <w:rPr>
          <w:rFonts w:hint="eastAsia" w:ascii="宋体" w:hAnsi="宋体" w:eastAsia="宋体" w:cs="宋体"/>
          <w:color w:val="000000"/>
          <w:sz w:val="24"/>
          <w:szCs w:val="24"/>
        </w:rPr>
        <w:fldChar w:fldCharType="begin"/>
      </w:r>
      <w:r>
        <w:rPr>
          <w:rFonts w:hint="eastAsia" w:ascii="宋体" w:hAnsi="宋体" w:eastAsia="宋体" w:cs="宋体"/>
          <w:sz w:val="24"/>
          <w:szCs w:val="24"/>
        </w:rPr>
        <w:instrText xml:space="preserve"> HYPERLINK \l _Toc4431 </w:instrText>
      </w:r>
      <w:r>
        <w:rPr>
          <w:rFonts w:hint="eastAsia" w:ascii="宋体" w:hAnsi="宋体" w:eastAsia="宋体" w:cs="宋体"/>
          <w:sz w:val="24"/>
          <w:szCs w:val="24"/>
        </w:rPr>
        <w:fldChar w:fldCharType="separate"/>
      </w:r>
      <w:r>
        <w:rPr>
          <w:rFonts w:hint="eastAsia" w:ascii="宋体" w:hAnsi="宋体" w:eastAsia="宋体" w:cs="宋体"/>
          <w:sz w:val="24"/>
          <w:szCs w:val="24"/>
        </w:rPr>
        <w:t>六、定标与签订合同</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_Toc4431 </w:instrText>
      </w:r>
      <w:r>
        <w:rPr>
          <w:rFonts w:hint="eastAsia" w:ascii="宋体" w:hAnsi="宋体" w:eastAsia="宋体" w:cs="宋体"/>
          <w:sz w:val="24"/>
          <w:szCs w:val="24"/>
        </w:rPr>
        <w:fldChar w:fldCharType="separate"/>
      </w:r>
      <w:r>
        <w:rPr>
          <w:rFonts w:hint="eastAsia" w:ascii="宋体" w:hAnsi="宋体" w:eastAsia="宋体" w:cs="宋体"/>
          <w:sz w:val="24"/>
          <w:szCs w:val="24"/>
        </w:rPr>
        <w:t>14</w:t>
      </w:r>
      <w:r>
        <w:rPr>
          <w:rFonts w:hint="eastAsia" w:ascii="宋体" w:hAnsi="宋体" w:eastAsia="宋体" w:cs="宋体"/>
          <w:sz w:val="24"/>
          <w:szCs w:val="24"/>
        </w:rPr>
        <w:fldChar w:fldCharType="end"/>
      </w:r>
      <w:r>
        <w:rPr>
          <w:rFonts w:hint="eastAsia" w:ascii="宋体" w:hAnsi="宋体" w:eastAsia="宋体" w:cs="宋体"/>
          <w:color w:val="000000"/>
          <w:sz w:val="24"/>
          <w:szCs w:val="24"/>
        </w:rPr>
        <w:fldChar w:fldCharType="end"/>
      </w:r>
    </w:p>
    <w:p>
      <w:pPr>
        <w:pStyle w:val="12"/>
        <w:tabs>
          <w:tab w:val="right" w:leader="dot" w:pos="9723"/>
        </w:tabs>
        <w:rPr>
          <w:rFonts w:hint="eastAsia" w:ascii="宋体" w:hAnsi="宋体" w:eastAsia="宋体" w:cs="宋体"/>
          <w:sz w:val="24"/>
          <w:szCs w:val="24"/>
        </w:rPr>
      </w:pPr>
      <w:r>
        <w:rPr>
          <w:rFonts w:hint="eastAsia" w:ascii="宋体" w:hAnsi="宋体" w:eastAsia="宋体" w:cs="宋体"/>
          <w:color w:val="000000"/>
          <w:sz w:val="24"/>
          <w:szCs w:val="24"/>
        </w:rPr>
        <w:fldChar w:fldCharType="begin"/>
      </w:r>
      <w:r>
        <w:rPr>
          <w:rFonts w:hint="eastAsia" w:ascii="宋体" w:hAnsi="宋体" w:eastAsia="宋体" w:cs="宋体"/>
          <w:sz w:val="24"/>
          <w:szCs w:val="24"/>
        </w:rPr>
        <w:instrText xml:space="preserve"> HYPERLINK \l _Toc18704 </w:instrText>
      </w:r>
      <w:r>
        <w:rPr>
          <w:rFonts w:hint="eastAsia" w:ascii="宋体" w:hAnsi="宋体" w:eastAsia="宋体" w:cs="宋体"/>
          <w:sz w:val="24"/>
          <w:szCs w:val="24"/>
        </w:rPr>
        <w:fldChar w:fldCharType="separate"/>
      </w:r>
      <w:r>
        <w:rPr>
          <w:rFonts w:hint="eastAsia" w:ascii="宋体" w:hAnsi="宋体" w:eastAsia="宋体" w:cs="宋体"/>
          <w:sz w:val="24"/>
          <w:szCs w:val="24"/>
        </w:rPr>
        <w:t>15. 定标准则</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_Toc18704 </w:instrText>
      </w:r>
      <w:r>
        <w:rPr>
          <w:rFonts w:hint="eastAsia" w:ascii="宋体" w:hAnsi="宋体" w:eastAsia="宋体" w:cs="宋体"/>
          <w:sz w:val="24"/>
          <w:szCs w:val="24"/>
        </w:rPr>
        <w:fldChar w:fldCharType="separate"/>
      </w:r>
      <w:r>
        <w:rPr>
          <w:rFonts w:hint="eastAsia" w:ascii="宋体" w:hAnsi="宋体" w:eastAsia="宋体" w:cs="宋体"/>
          <w:sz w:val="24"/>
          <w:szCs w:val="24"/>
        </w:rPr>
        <w:t>14</w:t>
      </w:r>
      <w:r>
        <w:rPr>
          <w:rFonts w:hint="eastAsia" w:ascii="宋体" w:hAnsi="宋体" w:eastAsia="宋体" w:cs="宋体"/>
          <w:sz w:val="24"/>
          <w:szCs w:val="24"/>
        </w:rPr>
        <w:fldChar w:fldCharType="end"/>
      </w:r>
      <w:r>
        <w:rPr>
          <w:rFonts w:hint="eastAsia" w:ascii="宋体" w:hAnsi="宋体" w:eastAsia="宋体" w:cs="宋体"/>
          <w:color w:val="000000"/>
          <w:sz w:val="24"/>
          <w:szCs w:val="24"/>
        </w:rPr>
        <w:fldChar w:fldCharType="end"/>
      </w:r>
    </w:p>
    <w:p>
      <w:pPr>
        <w:pStyle w:val="12"/>
        <w:tabs>
          <w:tab w:val="right" w:leader="dot" w:pos="9723"/>
        </w:tabs>
        <w:rPr>
          <w:rFonts w:hint="eastAsia" w:ascii="宋体" w:hAnsi="宋体" w:eastAsia="宋体" w:cs="宋体"/>
          <w:sz w:val="24"/>
          <w:szCs w:val="24"/>
        </w:rPr>
      </w:pPr>
      <w:r>
        <w:rPr>
          <w:rFonts w:hint="eastAsia" w:ascii="宋体" w:hAnsi="宋体" w:eastAsia="宋体" w:cs="宋体"/>
          <w:color w:val="000000"/>
          <w:sz w:val="24"/>
          <w:szCs w:val="24"/>
        </w:rPr>
        <w:fldChar w:fldCharType="begin"/>
      </w:r>
      <w:r>
        <w:rPr>
          <w:rFonts w:hint="eastAsia" w:ascii="宋体" w:hAnsi="宋体" w:eastAsia="宋体" w:cs="宋体"/>
          <w:sz w:val="24"/>
          <w:szCs w:val="24"/>
        </w:rPr>
        <w:instrText xml:space="preserve"> HYPERLINK \l _Toc17518 </w:instrText>
      </w:r>
      <w:r>
        <w:rPr>
          <w:rFonts w:hint="eastAsia" w:ascii="宋体" w:hAnsi="宋体" w:eastAsia="宋体" w:cs="宋体"/>
          <w:sz w:val="24"/>
          <w:szCs w:val="24"/>
        </w:rPr>
        <w:fldChar w:fldCharType="separate"/>
      </w:r>
      <w:r>
        <w:rPr>
          <w:rFonts w:hint="eastAsia" w:ascii="宋体" w:hAnsi="宋体" w:eastAsia="宋体" w:cs="宋体"/>
          <w:sz w:val="24"/>
          <w:szCs w:val="24"/>
        </w:rPr>
        <w:t>16. 签订合同</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_Toc17518 </w:instrText>
      </w:r>
      <w:r>
        <w:rPr>
          <w:rFonts w:hint="eastAsia" w:ascii="宋体" w:hAnsi="宋体" w:eastAsia="宋体" w:cs="宋体"/>
          <w:sz w:val="24"/>
          <w:szCs w:val="24"/>
        </w:rPr>
        <w:fldChar w:fldCharType="separate"/>
      </w:r>
      <w:r>
        <w:rPr>
          <w:rFonts w:hint="eastAsia" w:ascii="宋体" w:hAnsi="宋体" w:eastAsia="宋体" w:cs="宋体"/>
          <w:sz w:val="24"/>
          <w:szCs w:val="24"/>
        </w:rPr>
        <w:t>14</w:t>
      </w:r>
      <w:r>
        <w:rPr>
          <w:rFonts w:hint="eastAsia" w:ascii="宋体" w:hAnsi="宋体" w:eastAsia="宋体" w:cs="宋体"/>
          <w:sz w:val="24"/>
          <w:szCs w:val="24"/>
        </w:rPr>
        <w:fldChar w:fldCharType="end"/>
      </w:r>
      <w:r>
        <w:rPr>
          <w:rFonts w:hint="eastAsia" w:ascii="宋体" w:hAnsi="宋体" w:eastAsia="宋体" w:cs="宋体"/>
          <w:color w:val="000000"/>
          <w:sz w:val="24"/>
          <w:szCs w:val="24"/>
        </w:rPr>
        <w:fldChar w:fldCharType="end"/>
      </w:r>
    </w:p>
    <w:p>
      <w:pPr>
        <w:pStyle w:val="11"/>
        <w:tabs>
          <w:tab w:val="right" w:leader="dot" w:pos="9723"/>
        </w:tabs>
        <w:rPr>
          <w:rFonts w:hint="eastAsia" w:ascii="宋体" w:hAnsi="宋体" w:eastAsia="宋体" w:cs="宋体"/>
          <w:sz w:val="24"/>
          <w:szCs w:val="24"/>
        </w:rPr>
      </w:pPr>
      <w:r>
        <w:rPr>
          <w:rFonts w:hint="eastAsia" w:ascii="宋体" w:hAnsi="宋体" w:eastAsia="宋体" w:cs="宋体"/>
          <w:color w:val="000000"/>
          <w:sz w:val="24"/>
          <w:szCs w:val="24"/>
        </w:rPr>
        <w:fldChar w:fldCharType="begin"/>
      </w:r>
      <w:r>
        <w:rPr>
          <w:rFonts w:hint="eastAsia" w:ascii="宋体" w:hAnsi="宋体" w:eastAsia="宋体" w:cs="宋体"/>
          <w:sz w:val="24"/>
          <w:szCs w:val="24"/>
        </w:rPr>
        <w:instrText xml:space="preserve"> HYPERLINK \l _Toc13918 </w:instrText>
      </w:r>
      <w:r>
        <w:rPr>
          <w:rFonts w:hint="eastAsia" w:ascii="宋体" w:hAnsi="宋体" w:eastAsia="宋体" w:cs="宋体"/>
          <w:sz w:val="24"/>
          <w:szCs w:val="24"/>
        </w:rPr>
        <w:fldChar w:fldCharType="separate"/>
      </w:r>
      <w:r>
        <w:rPr>
          <w:rFonts w:hint="eastAsia" w:ascii="宋体" w:hAnsi="宋体" w:eastAsia="宋体" w:cs="宋体"/>
          <w:sz w:val="24"/>
          <w:szCs w:val="24"/>
        </w:rPr>
        <w:t>第四章  采购合同(参考文本)</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_Toc13918 </w:instrText>
      </w:r>
      <w:r>
        <w:rPr>
          <w:rFonts w:hint="eastAsia" w:ascii="宋体" w:hAnsi="宋体" w:eastAsia="宋体" w:cs="宋体"/>
          <w:sz w:val="24"/>
          <w:szCs w:val="24"/>
        </w:rPr>
        <w:fldChar w:fldCharType="separate"/>
      </w:r>
      <w:r>
        <w:rPr>
          <w:rFonts w:hint="eastAsia" w:ascii="宋体" w:hAnsi="宋体" w:eastAsia="宋体" w:cs="宋体"/>
          <w:sz w:val="24"/>
          <w:szCs w:val="24"/>
        </w:rPr>
        <w:t>17</w:t>
      </w:r>
      <w:r>
        <w:rPr>
          <w:rFonts w:hint="eastAsia" w:ascii="宋体" w:hAnsi="宋体" w:eastAsia="宋体" w:cs="宋体"/>
          <w:sz w:val="24"/>
          <w:szCs w:val="24"/>
        </w:rPr>
        <w:fldChar w:fldCharType="end"/>
      </w:r>
      <w:r>
        <w:rPr>
          <w:rFonts w:hint="eastAsia" w:ascii="宋体" w:hAnsi="宋体" w:eastAsia="宋体" w:cs="宋体"/>
          <w:color w:val="000000"/>
          <w:sz w:val="24"/>
          <w:szCs w:val="24"/>
        </w:rPr>
        <w:fldChar w:fldCharType="end"/>
      </w:r>
    </w:p>
    <w:p>
      <w:pPr>
        <w:pStyle w:val="12"/>
        <w:tabs>
          <w:tab w:val="right" w:leader="dot" w:pos="9723"/>
        </w:tabs>
        <w:rPr>
          <w:rFonts w:hint="eastAsia" w:ascii="宋体" w:hAnsi="宋体" w:eastAsia="宋体" w:cs="宋体"/>
          <w:sz w:val="24"/>
          <w:szCs w:val="24"/>
        </w:rPr>
      </w:pPr>
      <w:r>
        <w:rPr>
          <w:rFonts w:hint="eastAsia" w:ascii="宋体" w:hAnsi="宋体" w:eastAsia="宋体" w:cs="宋体"/>
          <w:color w:val="000000"/>
          <w:sz w:val="24"/>
          <w:szCs w:val="24"/>
        </w:rPr>
        <w:fldChar w:fldCharType="begin"/>
      </w:r>
      <w:r>
        <w:rPr>
          <w:rFonts w:hint="eastAsia" w:ascii="宋体" w:hAnsi="宋体" w:eastAsia="宋体" w:cs="宋体"/>
          <w:sz w:val="24"/>
          <w:szCs w:val="24"/>
        </w:rPr>
        <w:instrText xml:space="preserve"> HYPERLINK \l _Toc4260 </w:instrText>
      </w:r>
      <w:r>
        <w:rPr>
          <w:rFonts w:hint="eastAsia" w:ascii="宋体" w:hAnsi="宋体" w:eastAsia="宋体" w:cs="宋体"/>
          <w:sz w:val="24"/>
          <w:szCs w:val="24"/>
        </w:rPr>
        <w:fldChar w:fldCharType="separate"/>
      </w:r>
      <w:r>
        <w:rPr>
          <w:rFonts w:hint="eastAsia" w:ascii="宋体" w:hAnsi="宋体" w:eastAsia="宋体" w:cs="宋体"/>
          <w:sz w:val="24"/>
          <w:szCs w:val="24"/>
        </w:rPr>
        <w:t>1、合同标的和合同价格</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_Toc4260 </w:instrText>
      </w:r>
      <w:r>
        <w:rPr>
          <w:rFonts w:hint="eastAsia" w:ascii="宋体" w:hAnsi="宋体" w:eastAsia="宋体" w:cs="宋体"/>
          <w:sz w:val="24"/>
          <w:szCs w:val="24"/>
        </w:rPr>
        <w:fldChar w:fldCharType="separate"/>
      </w:r>
      <w:r>
        <w:rPr>
          <w:rFonts w:hint="eastAsia" w:ascii="宋体" w:hAnsi="宋体" w:eastAsia="宋体" w:cs="宋体"/>
          <w:sz w:val="24"/>
          <w:szCs w:val="24"/>
        </w:rPr>
        <w:t>17</w:t>
      </w:r>
      <w:r>
        <w:rPr>
          <w:rFonts w:hint="eastAsia" w:ascii="宋体" w:hAnsi="宋体" w:eastAsia="宋体" w:cs="宋体"/>
          <w:sz w:val="24"/>
          <w:szCs w:val="24"/>
        </w:rPr>
        <w:fldChar w:fldCharType="end"/>
      </w:r>
      <w:r>
        <w:rPr>
          <w:rFonts w:hint="eastAsia" w:ascii="宋体" w:hAnsi="宋体" w:eastAsia="宋体" w:cs="宋体"/>
          <w:color w:val="000000"/>
          <w:sz w:val="24"/>
          <w:szCs w:val="24"/>
        </w:rPr>
        <w:fldChar w:fldCharType="end"/>
      </w:r>
    </w:p>
    <w:p>
      <w:pPr>
        <w:pStyle w:val="12"/>
        <w:tabs>
          <w:tab w:val="right" w:leader="dot" w:pos="9723"/>
        </w:tabs>
        <w:rPr>
          <w:rFonts w:hint="eastAsia" w:ascii="宋体" w:hAnsi="宋体" w:eastAsia="宋体" w:cs="宋体"/>
          <w:color w:val="000000"/>
          <w:sz w:val="24"/>
          <w:szCs w:val="24"/>
        </w:rPr>
      </w:pPr>
      <w:r>
        <w:rPr>
          <w:rFonts w:hint="eastAsia" w:ascii="宋体" w:hAnsi="宋体" w:eastAsia="宋体" w:cs="宋体"/>
          <w:color w:val="000000"/>
          <w:sz w:val="24"/>
          <w:szCs w:val="24"/>
        </w:rPr>
        <w:fldChar w:fldCharType="begin"/>
      </w:r>
      <w:r>
        <w:rPr>
          <w:rFonts w:hint="eastAsia" w:ascii="宋体" w:hAnsi="宋体" w:eastAsia="宋体" w:cs="宋体"/>
          <w:color w:val="000000"/>
          <w:sz w:val="24"/>
          <w:szCs w:val="24"/>
        </w:rPr>
        <w:instrText xml:space="preserve"> HYPERLINK \l _Toc7429 </w:instrText>
      </w:r>
      <w:r>
        <w:rPr>
          <w:rFonts w:hint="eastAsia" w:ascii="宋体" w:hAnsi="宋体" w:eastAsia="宋体" w:cs="宋体"/>
          <w:color w:val="000000"/>
          <w:sz w:val="24"/>
          <w:szCs w:val="24"/>
        </w:rPr>
        <w:fldChar w:fldCharType="separate"/>
      </w:r>
      <w:r>
        <w:rPr>
          <w:rFonts w:hint="eastAsia" w:ascii="宋体" w:hAnsi="宋体" w:eastAsia="宋体" w:cs="宋体"/>
          <w:color w:val="000000"/>
          <w:sz w:val="24"/>
          <w:szCs w:val="24"/>
        </w:rPr>
        <w:t>2、交货方式、地点和时间</w:t>
      </w:r>
      <w:r>
        <w:rPr>
          <w:rFonts w:hint="eastAsia" w:ascii="宋体" w:hAnsi="宋体" w:eastAsia="宋体" w:cs="宋体"/>
          <w:color w:val="000000"/>
          <w:sz w:val="24"/>
          <w:szCs w:val="24"/>
        </w:rPr>
        <w:tab/>
      </w:r>
      <w:r>
        <w:rPr>
          <w:rFonts w:hint="eastAsia" w:ascii="宋体" w:hAnsi="宋体" w:eastAsia="宋体" w:cs="宋体"/>
          <w:color w:val="000000"/>
          <w:sz w:val="24"/>
          <w:szCs w:val="24"/>
        </w:rPr>
        <w:fldChar w:fldCharType="begin"/>
      </w:r>
      <w:r>
        <w:rPr>
          <w:rFonts w:hint="eastAsia" w:ascii="宋体" w:hAnsi="宋体" w:eastAsia="宋体" w:cs="宋体"/>
          <w:color w:val="000000"/>
          <w:sz w:val="24"/>
          <w:szCs w:val="24"/>
        </w:rPr>
        <w:instrText xml:space="preserve"> PAGEREF _Toc7429 </w:instrText>
      </w:r>
      <w:r>
        <w:rPr>
          <w:rFonts w:hint="eastAsia" w:ascii="宋体" w:hAnsi="宋体" w:eastAsia="宋体" w:cs="宋体"/>
          <w:color w:val="000000"/>
          <w:sz w:val="24"/>
          <w:szCs w:val="24"/>
        </w:rPr>
        <w:fldChar w:fldCharType="separate"/>
      </w:r>
      <w:r>
        <w:rPr>
          <w:rFonts w:hint="eastAsia" w:ascii="宋体" w:hAnsi="宋体" w:eastAsia="宋体" w:cs="宋体"/>
          <w:color w:val="000000"/>
          <w:sz w:val="24"/>
          <w:szCs w:val="24"/>
        </w:rPr>
        <w:t>17</w:t>
      </w:r>
      <w:r>
        <w:rPr>
          <w:rFonts w:hint="eastAsia" w:ascii="宋体" w:hAnsi="宋体" w:eastAsia="宋体" w:cs="宋体"/>
          <w:color w:val="000000"/>
          <w:sz w:val="24"/>
          <w:szCs w:val="24"/>
        </w:rPr>
        <w:fldChar w:fldCharType="end"/>
      </w:r>
      <w:r>
        <w:rPr>
          <w:rFonts w:hint="eastAsia" w:ascii="宋体" w:hAnsi="宋体" w:eastAsia="宋体" w:cs="宋体"/>
          <w:color w:val="000000"/>
          <w:sz w:val="24"/>
          <w:szCs w:val="24"/>
        </w:rPr>
        <w:fldChar w:fldCharType="end"/>
      </w:r>
    </w:p>
    <w:p>
      <w:pPr>
        <w:pStyle w:val="12"/>
        <w:tabs>
          <w:tab w:val="right" w:leader="dot" w:pos="9723"/>
        </w:tabs>
        <w:rPr>
          <w:rFonts w:hint="eastAsia" w:ascii="宋体" w:hAnsi="宋体" w:eastAsia="宋体" w:cs="宋体"/>
          <w:color w:val="000000"/>
          <w:sz w:val="24"/>
          <w:szCs w:val="24"/>
        </w:rPr>
      </w:pPr>
      <w:r>
        <w:rPr>
          <w:rFonts w:hint="eastAsia" w:ascii="宋体" w:hAnsi="宋体" w:eastAsia="宋体" w:cs="宋体"/>
          <w:color w:val="000000"/>
          <w:sz w:val="24"/>
          <w:szCs w:val="24"/>
        </w:rPr>
        <w:fldChar w:fldCharType="begin"/>
      </w:r>
      <w:r>
        <w:rPr>
          <w:rFonts w:hint="eastAsia" w:ascii="宋体" w:hAnsi="宋体" w:eastAsia="宋体" w:cs="宋体"/>
          <w:color w:val="000000"/>
          <w:sz w:val="24"/>
          <w:szCs w:val="24"/>
        </w:rPr>
        <w:instrText xml:space="preserve"> HYPERLINK \l _Toc25589 </w:instrText>
      </w:r>
      <w:r>
        <w:rPr>
          <w:rFonts w:hint="eastAsia" w:ascii="宋体" w:hAnsi="宋体" w:eastAsia="宋体" w:cs="宋体"/>
          <w:color w:val="000000"/>
          <w:sz w:val="24"/>
          <w:szCs w:val="24"/>
        </w:rPr>
        <w:fldChar w:fldCharType="separate"/>
      </w:r>
      <w:r>
        <w:rPr>
          <w:rFonts w:hint="eastAsia" w:ascii="宋体" w:hAnsi="宋体" w:eastAsia="宋体" w:cs="宋体"/>
          <w:color w:val="000000"/>
          <w:sz w:val="24"/>
          <w:szCs w:val="24"/>
        </w:rPr>
        <w:t>3、供货清单</w:t>
      </w:r>
      <w:r>
        <w:rPr>
          <w:rFonts w:hint="eastAsia" w:ascii="宋体" w:hAnsi="宋体" w:eastAsia="宋体" w:cs="宋体"/>
          <w:color w:val="000000"/>
          <w:sz w:val="24"/>
          <w:szCs w:val="24"/>
        </w:rPr>
        <w:tab/>
      </w:r>
      <w:r>
        <w:rPr>
          <w:rFonts w:hint="eastAsia" w:ascii="宋体" w:hAnsi="宋体" w:eastAsia="宋体" w:cs="宋体"/>
          <w:color w:val="000000"/>
          <w:sz w:val="24"/>
          <w:szCs w:val="24"/>
        </w:rPr>
        <w:fldChar w:fldCharType="begin"/>
      </w:r>
      <w:r>
        <w:rPr>
          <w:rFonts w:hint="eastAsia" w:ascii="宋体" w:hAnsi="宋体" w:eastAsia="宋体" w:cs="宋体"/>
          <w:color w:val="000000"/>
          <w:sz w:val="24"/>
          <w:szCs w:val="24"/>
        </w:rPr>
        <w:instrText xml:space="preserve"> PAGEREF _Toc25589 </w:instrText>
      </w:r>
      <w:r>
        <w:rPr>
          <w:rFonts w:hint="eastAsia" w:ascii="宋体" w:hAnsi="宋体" w:eastAsia="宋体" w:cs="宋体"/>
          <w:color w:val="000000"/>
          <w:sz w:val="24"/>
          <w:szCs w:val="24"/>
        </w:rPr>
        <w:fldChar w:fldCharType="separate"/>
      </w:r>
      <w:r>
        <w:rPr>
          <w:rFonts w:hint="eastAsia" w:ascii="宋体" w:hAnsi="宋体" w:eastAsia="宋体" w:cs="宋体"/>
          <w:color w:val="000000"/>
          <w:sz w:val="24"/>
          <w:szCs w:val="24"/>
        </w:rPr>
        <w:t>17</w:t>
      </w:r>
      <w:r>
        <w:rPr>
          <w:rFonts w:hint="eastAsia" w:ascii="宋体" w:hAnsi="宋体" w:eastAsia="宋体" w:cs="宋体"/>
          <w:color w:val="000000"/>
          <w:sz w:val="24"/>
          <w:szCs w:val="24"/>
        </w:rPr>
        <w:fldChar w:fldCharType="end"/>
      </w:r>
      <w:r>
        <w:rPr>
          <w:rFonts w:hint="eastAsia" w:ascii="宋体" w:hAnsi="宋体" w:eastAsia="宋体" w:cs="宋体"/>
          <w:color w:val="000000"/>
          <w:sz w:val="24"/>
          <w:szCs w:val="24"/>
        </w:rPr>
        <w:fldChar w:fldCharType="end"/>
      </w:r>
    </w:p>
    <w:p>
      <w:pPr>
        <w:pStyle w:val="12"/>
        <w:tabs>
          <w:tab w:val="right" w:leader="dot" w:pos="9723"/>
        </w:tabs>
        <w:rPr>
          <w:rFonts w:hint="eastAsia" w:ascii="宋体" w:hAnsi="宋体" w:eastAsia="宋体" w:cs="宋体"/>
          <w:color w:val="000000"/>
          <w:sz w:val="24"/>
          <w:szCs w:val="24"/>
        </w:rPr>
      </w:pPr>
      <w:r>
        <w:rPr>
          <w:rFonts w:hint="eastAsia" w:ascii="宋体" w:hAnsi="宋体" w:eastAsia="宋体" w:cs="宋体"/>
          <w:color w:val="000000"/>
          <w:sz w:val="24"/>
          <w:szCs w:val="24"/>
        </w:rPr>
        <w:fldChar w:fldCharType="begin"/>
      </w:r>
      <w:r>
        <w:rPr>
          <w:rFonts w:hint="eastAsia" w:ascii="宋体" w:hAnsi="宋体" w:eastAsia="宋体" w:cs="宋体"/>
          <w:color w:val="000000"/>
          <w:sz w:val="24"/>
          <w:szCs w:val="24"/>
        </w:rPr>
        <w:instrText xml:space="preserve"> HYPERLINK \l _Toc27472 </w:instrText>
      </w:r>
      <w:r>
        <w:rPr>
          <w:rFonts w:hint="eastAsia" w:ascii="宋体" w:hAnsi="宋体" w:eastAsia="宋体" w:cs="宋体"/>
          <w:color w:val="000000"/>
          <w:sz w:val="24"/>
          <w:szCs w:val="24"/>
        </w:rPr>
        <w:fldChar w:fldCharType="separate"/>
      </w:r>
      <w:r>
        <w:rPr>
          <w:rFonts w:hint="eastAsia" w:ascii="宋体" w:hAnsi="宋体" w:eastAsia="宋体" w:cs="宋体"/>
          <w:color w:val="000000"/>
          <w:sz w:val="24"/>
          <w:szCs w:val="24"/>
        </w:rPr>
        <w:t>4、付款方式与条件:</w:t>
      </w:r>
      <w:r>
        <w:rPr>
          <w:rFonts w:hint="eastAsia" w:ascii="宋体" w:hAnsi="宋体" w:eastAsia="宋体" w:cs="宋体"/>
          <w:color w:val="000000"/>
          <w:sz w:val="24"/>
          <w:szCs w:val="24"/>
        </w:rPr>
        <w:tab/>
      </w:r>
      <w:r>
        <w:rPr>
          <w:rFonts w:hint="eastAsia" w:ascii="宋体" w:hAnsi="宋体" w:eastAsia="宋体" w:cs="宋体"/>
          <w:color w:val="000000"/>
          <w:sz w:val="24"/>
          <w:szCs w:val="24"/>
        </w:rPr>
        <w:fldChar w:fldCharType="begin"/>
      </w:r>
      <w:r>
        <w:rPr>
          <w:rFonts w:hint="eastAsia" w:ascii="宋体" w:hAnsi="宋体" w:eastAsia="宋体" w:cs="宋体"/>
          <w:color w:val="000000"/>
          <w:sz w:val="24"/>
          <w:szCs w:val="24"/>
        </w:rPr>
        <w:instrText xml:space="preserve"> PAGEREF _Toc27472 </w:instrText>
      </w:r>
      <w:r>
        <w:rPr>
          <w:rFonts w:hint="eastAsia" w:ascii="宋体" w:hAnsi="宋体" w:eastAsia="宋体" w:cs="宋体"/>
          <w:color w:val="000000"/>
          <w:sz w:val="24"/>
          <w:szCs w:val="24"/>
        </w:rPr>
        <w:fldChar w:fldCharType="separate"/>
      </w:r>
      <w:r>
        <w:rPr>
          <w:rFonts w:hint="eastAsia" w:ascii="宋体" w:hAnsi="宋体" w:eastAsia="宋体" w:cs="宋体"/>
          <w:color w:val="000000"/>
          <w:sz w:val="24"/>
          <w:szCs w:val="24"/>
        </w:rPr>
        <w:t>18</w:t>
      </w:r>
      <w:r>
        <w:rPr>
          <w:rFonts w:hint="eastAsia" w:ascii="宋体" w:hAnsi="宋体" w:eastAsia="宋体" w:cs="宋体"/>
          <w:color w:val="000000"/>
          <w:sz w:val="24"/>
          <w:szCs w:val="24"/>
        </w:rPr>
        <w:fldChar w:fldCharType="end"/>
      </w:r>
      <w:r>
        <w:rPr>
          <w:rFonts w:hint="eastAsia" w:ascii="宋体" w:hAnsi="宋体" w:eastAsia="宋体" w:cs="宋体"/>
          <w:color w:val="000000"/>
          <w:sz w:val="24"/>
          <w:szCs w:val="24"/>
        </w:rPr>
        <w:fldChar w:fldCharType="end"/>
      </w:r>
    </w:p>
    <w:p>
      <w:pPr>
        <w:pStyle w:val="12"/>
        <w:tabs>
          <w:tab w:val="right" w:leader="dot" w:pos="9723"/>
        </w:tabs>
        <w:rPr>
          <w:rFonts w:hint="eastAsia" w:ascii="宋体" w:hAnsi="宋体" w:eastAsia="宋体" w:cs="宋体"/>
          <w:color w:val="000000"/>
          <w:sz w:val="24"/>
          <w:szCs w:val="24"/>
        </w:rPr>
      </w:pPr>
      <w:r>
        <w:rPr>
          <w:rFonts w:hint="eastAsia" w:ascii="宋体" w:hAnsi="宋体" w:eastAsia="宋体" w:cs="宋体"/>
          <w:color w:val="000000"/>
          <w:sz w:val="24"/>
          <w:szCs w:val="24"/>
        </w:rPr>
        <w:fldChar w:fldCharType="begin"/>
      </w:r>
      <w:r>
        <w:rPr>
          <w:rFonts w:hint="eastAsia" w:ascii="宋体" w:hAnsi="宋体" w:eastAsia="宋体" w:cs="宋体"/>
          <w:color w:val="000000"/>
          <w:sz w:val="24"/>
          <w:szCs w:val="24"/>
        </w:rPr>
        <w:instrText xml:space="preserve"> HYPERLINK \l _Toc13308 </w:instrText>
      </w:r>
      <w:r>
        <w:rPr>
          <w:rFonts w:hint="eastAsia" w:ascii="宋体" w:hAnsi="宋体" w:eastAsia="宋体" w:cs="宋体"/>
          <w:color w:val="000000"/>
          <w:sz w:val="24"/>
          <w:szCs w:val="24"/>
        </w:rPr>
        <w:fldChar w:fldCharType="separate"/>
      </w:r>
      <w:r>
        <w:rPr>
          <w:rFonts w:hint="eastAsia" w:ascii="宋体" w:hAnsi="宋体" w:eastAsia="宋体" w:cs="宋体"/>
          <w:color w:val="000000"/>
          <w:sz w:val="24"/>
          <w:szCs w:val="24"/>
        </w:rPr>
        <w:t>5、质量要求和技术标准</w:t>
      </w:r>
      <w:r>
        <w:rPr>
          <w:rFonts w:hint="eastAsia" w:ascii="宋体" w:hAnsi="宋体" w:eastAsia="宋体" w:cs="宋体"/>
          <w:color w:val="000000"/>
          <w:sz w:val="24"/>
          <w:szCs w:val="24"/>
        </w:rPr>
        <w:tab/>
      </w:r>
      <w:r>
        <w:rPr>
          <w:rFonts w:hint="eastAsia" w:ascii="宋体" w:hAnsi="宋体" w:eastAsia="宋体" w:cs="宋体"/>
          <w:color w:val="000000"/>
          <w:sz w:val="24"/>
          <w:szCs w:val="24"/>
        </w:rPr>
        <w:fldChar w:fldCharType="begin"/>
      </w:r>
      <w:r>
        <w:rPr>
          <w:rFonts w:hint="eastAsia" w:ascii="宋体" w:hAnsi="宋体" w:eastAsia="宋体" w:cs="宋体"/>
          <w:color w:val="000000"/>
          <w:sz w:val="24"/>
          <w:szCs w:val="24"/>
        </w:rPr>
        <w:instrText xml:space="preserve"> PAGEREF _Toc13308 </w:instrText>
      </w:r>
      <w:r>
        <w:rPr>
          <w:rFonts w:hint="eastAsia" w:ascii="宋体" w:hAnsi="宋体" w:eastAsia="宋体" w:cs="宋体"/>
          <w:color w:val="000000"/>
          <w:sz w:val="24"/>
          <w:szCs w:val="24"/>
        </w:rPr>
        <w:fldChar w:fldCharType="separate"/>
      </w:r>
      <w:r>
        <w:rPr>
          <w:rFonts w:hint="eastAsia" w:ascii="宋体" w:hAnsi="宋体" w:eastAsia="宋体" w:cs="宋体"/>
          <w:color w:val="000000"/>
          <w:sz w:val="24"/>
          <w:szCs w:val="24"/>
        </w:rPr>
        <w:t>18</w:t>
      </w:r>
      <w:r>
        <w:rPr>
          <w:rFonts w:hint="eastAsia" w:ascii="宋体" w:hAnsi="宋体" w:eastAsia="宋体" w:cs="宋体"/>
          <w:color w:val="000000"/>
          <w:sz w:val="24"/>
          <w:szCs w:val="24"/>
        </w:rPr>
        <w:fldChar w:fldCharType="end"/>
      </w:r>
      <w:r>
        <w:rPr>
          <w:rFonts w:hint="eastAsia" w:ascii="宋体" w:hAnsi="宋体" w:eastAsia="宋体" w:cs="宋体"/>
          <w:color w:val="000000"/>
          <w:sz w:val="24"/>
          <w:szCs w:val="24"/>
        </w:rPr>
        <w:fldChar w:fldCharType="end"/>
      </w:r>
    </w:p>
    <w:p>
      <w:pPr>
        <w:pStyle w:val="12"/>
        <w:tabs>
          <w:tab w:val="right" w:leader="dot" w:pos="9723"/>
        </w:tabs>
        <w:rPr>
          <w:rFonts w:hint="eastAsia" w:ascii="宋体" w:hAnsi="宋体" w:eastAsia="宋体" w:cs="宋体"/>
          <w:color w:val="000000"/>
          <w:sz w:val="24"/>
          <w:szCs w:val="24"/>
        </w:rPr>
      </w:pPr>
      <w:r>
        <w:rPr>
          <w:rFonts w:hint="eastAsia" w:ascii="宋体" w:hAnsi="宋体" w:eastAsia="宋体" w:cs="宋体"/>
          <w:color w:val="000000"/>
          <w:sz w:val="24"/>
          <w:szCs w:val="24"/>
        </w:rPr>
        <w:fldChar w:fldCharType="begin"/>
      </w:r>
      <w:r>
        <w:rPr>
          <w:rFonts w:hint="eastAsia" w:ascii="宋体" w:hAnsi="宋体" w:eastAsia="宋体" w:cs="宋体"/>
          <w:color w:val="000000"/>
          <w:sz w:val="24"/>
          <w:szCs w:val="24"/>
        </w:rPr>
        <w:instrText xml:space="preserve"> HYPERLINK \l _Toc8028 </w:instrText>
      </w:r>
      <w:r>
        <w:rPr>
          <w:rFonts w:hint="eastAsia" w:ascii="宋体" w:hAnsi="宋体" w:eastAsia="宋体" w:cs="宋体"/>
          <w:color w:val="000000"/>
          <w:sz w:val="24"/>
          <w:szCs w:val="24"/>
        </w:rPr>
        <w:fldChar w:fldCharType="separate"/>
      </w:r>
      <w:r>
        <w:rPr>
          <w:rFonts w:hint="eastAsia" w:ascii="宋体" w:hAnsi="宋体" w:eastAsia="宋体" w:cs="宋体"/>
          <w:color w:val="000000"/>
          <w:sz w:val="24"/>
          <w:szCs w:val="24"/>
        </w:rPr>
        <w:t>6、安装调试、技术服务、人员培训及技术资料</w:t>
      </w:r>
      <w:r>
        <w:rPr>
          <w:rFonts w:hint="eastAsia" w:ascii="宋体" w:hAnsi="宋体" w:eastAsia="宋体" w:cs="宋体"/>
          <w:color w:val="000000"/>
          <w:sz w:val="24"/>
          <w:szCs w:val="24"/>
        </w:rPr>
        <w:tab/>
      </w:r>
      <w:r>
        <w:rPr>
          <w:rFonts w:hint="eastAsia" w:ascii="宋体" w:hAnsi="宋体" w:eastAsia="宋体" w:cs="宋体"/>
          <w:color w:val="000000"/>
          <w:sz w:val="24"/>
          <w:szCs w:val="24"/>
        </w:rPr>
        <w:fldChar w:fldCharType="begin"/>
      </w:r>
      <w:r>
        <w:rPr>
          <w:rFonts w:hint="eastAsia" w:ascii="宋体" w:hAnsi="宋体" w:eastAsia="宋体" w:cs="宋体"/>
          <w:color w:val="000000"/>
          <w:sz w:val="24"/>
          <w:szCs w:val="24"/>
        </w:rPr>
        <w:instrText xml:space="preserve"> PAGEREF _Toc8028 </w:instrText>
      </w:r>
      <w:r>
        <w:rPr>
          <w:rFonts w:hint="eastAsia" w:ascii="宋体" w:hAnsi="宋体" w:eastAsia="宋体" w:cs="宋体"/>
          <w:color w:val="000000"/>
          <w:sz w:val="24"/>
          <w:szCs w:val="24"/>
        </w:rPr>
        <w:fldChar w:fldCharType="separate"/>
      </w:r>
      <w:r>
        <w:rPr>
          <w:rFonts w:hint="eastAsia" w:ascii="宋体" w:hAnsi="宋体" w:eastAsia="宋体" w:cs="宋体"/>
          <w:color w:val="000000"/>
          <w:sz w:val="24"/>
          <w:szCs w:val="24"/>
        </w:rPr>
        <w:t>18</w:t>
      </w:r>
      <w:r>
        <w:rPr>
          <w:rFonts w:hint="eastAsia" w:ascii="宋体" w:hAnsi="宋体" w:eastAsia="宋体" w:cs="宋体"/>
          <w:color w:val="000000"/>
          <w:sz w:val="24"/>
          <w:szCs w:val="24"/>
        </w:rPr>
        <w:fldChar w:fldCharType="end"/>
      </w:r>
      <w:r>
        <w:rPr>
          <w:rFonts w:hint="eastAsia" w:ascii="宋体" w:hAnsi="宋体" w:eastAsia="宋体" w:cs="宋体"/>
          <w:color w:val="000000"/>
          <w:sz w:val="24"/>
          <w:szCs w:val="24"/>
        </w:rPr>
        <w:fldChar w:fldCharType="end"/>
      </w:r>
    </w:p>
    <w:p>
      <w:pPr>
        <w:pStyle w:val="12"/>
        <w:tabs>
          <w:tab w:val="right" w:leader="dot" w:pos="9723"/>
        </w:tabs>
        <w:rPr>
          <w:rFonts w:hint="eastAsia" w:ascii="宋体" w:hAnsi="宋体" w:eastAsia="宋体" w:cs="宋体"/>
          <w:sz w:val="24"/>
          <w:szCs w:val="24"/>
        </w:rPr>
      </w:pPr>
      <w:r>
        <w:rPr>
          <w:rFonts w:hint="eastAsia" w:ascii="宋体" w:hAnsi="宋体" w:eastAsia="宋体" w:cs="宋体"/>
          <w:color w:val="000000"/>
          <w:sz w:val="24"/>
          <w:szCs w:val="24"/>
        </w:rPr>
        <w:fldChar w:fldCharType="begin"/>
      </w:r>
      <w:r>
        <w:rPr>
          <w:rFonts w:hint="eastAsia" w:ascii="宋体" w:hAnsi="宋体" w:eastAsia="宋体" w:cs="宋体"/>
          <w:sz w:val="24"/>
          <w:szCs w:val="24"/>
        </w:rPr>
        <w:instrText xml:space="preserve"> HYPERLINK \l _Toc16131 </w:instrText>
      </w:r>
      <w:r>
        <w:rPr>
          <w:rFonts w:hint="eastAsia" w:ascii="宋体" w:hAnsi="宋体" w:eastAsia="宋体" w:cs="宋体"/>
          <w:sz w:val="24"/>
          <w:szCs w:val="24"/>
        </w:rPr>
        <w:fldChar w:fldCharType="separate"/>
      </w:r>
      <w:r>
        <w:rPr>
          <w:rFonts w:hint="eastAsia" w:ascii="宋体" w:hAnsi="宋体" w:eastAsia="宋体" w:cs="宋体"/>
          <w:sz w:val="24"/>
          <w:szCs w:val="24"/>
        </w:rPr>
        <w:t>7、验收</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_Toc16131 </w:instrText>
      </w:r>
      <w:r>
        <w:rPr>
          <w:rFonts w:hint="eastAsia" w:ascii="宋体" w:hAnsi="宋体" w:eastAsia="宋体" w:cs="宋体"/>
          <w:sz w:val="24"/>
          <w:szCs w:val="24"/>
        </w:rPr>
        <w:fldChar w:fldCharType="separate"/>
      </w:r>
      <w:r>
        <w:rPr>
          <w:rFonts w:hint="eastAsia" w:ascii="宋体" w:hAnsi="宋体" w:eastAsia="宋体" w:cs="宋体"/>
          <w:sz w:val="24"/>
          <w:szCs w:val="24"/>
        </w:rPr>
        <w:t>18</w:t>
      </w:r>
      <w:r>
        <w:rPr>
          <w:rFonts w:hint="eastAsia" w:ascii="宋体" w:hAnsi="宋体" w:eastAsia="宋体" w:cs="宋体"/>
          <w:sz w:val="24"/>
          <w:szCs w:val="24"/>
        </w:rPr>
        <w:fldChar w:fldCharType="end"/>
      </w:r>
      <w:r>
        <w:rPr>
          <w:rFonts w:hint="eastAsia" w:ascii="宋体" w:hAnsi="宋体" w:eastAsia="宋体" w:cs="宋体"/>
          <w:color w:val="000000"/>
          <w:sz w:val="24"/>
          <w:szCs w:val="24"/>
        </w:rPr>
        <w:fldChar w:fldCharType="end"/>
      </w:r>
    </w:p>
    <w:p>
      <w:pPr>
        <w:pStyle w:val="12"/>
        <w:tabs>
          <w:tab w:val="right" w:leader="dot" w:pos="9723"/>
        </w:tabs>
        <w:rPr>
          <w:rFonts w:hint="eastAsia" w:ascii="宋体" w:hAnsi="宋体" w:eastAsia="宋体" w:cs="宋体"/>
          <w:sz w:val="24"/>
          <w:szCs w:val="24"/>
        </w:rPr>
      </w:pPr>
      <w:r>
        <w:rPr>
          <w:rFonts w:hint="eastAsia" w:ascii="宋体" w:hAnsi="宋体" w:eastAsia="宋体" w:cs="宋体"/>
          <w:color w:val="000000"/>
          <w:sz w:val="24"/>
          <w:szCs w:val="24"/>
        </w:rPr>
        <w:fldChar w:fldCharType="begin"/>
      </w:r>
      <w:r>
        <w:rPr>
          <w:rFonts w:hint="eastAsia" w:ascii="宋体" w:hAnsi="宋体" w:eastAsia="宋体" w:cs="宋体"/>
          <w:sz w:val="24"/>
          <w:szCs w:val="24"/>
        </w:rPr>
        <w:instrText xml:space="preserve"> HYPERLINK \l _Toc25839 </w:instrText>
      </w:r>
      <w:r>
        <w:rPr>
          <w:rFonts w:hint="eastAsia" w:ascii="宋体" w:hAnsi="宋体" w:eastAsia="宋体" w:cs="宋体"/>
          <w:sz w:val="24"/>
          <w:szCs w:val="24"/>
        </w:rPr>
        <w:fldChar w:fldCharType="separate"/>
      </w:r>
      <w:r>
        <w:rPr>
          <w:rFonts w:hint="eastAsia" w:ascii="宋体" w:hAnsi="宋体" w:eastAsia="宋体" w:cs="宋体"/>
          <w:sz w:val="24"/>
          <w:szCs w:val="24"/>
        </w:rPr>
        <w:t>8、质量保证及售后服务</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_Toc25839 </w:instrText>
      </w:r>
      <w:r>
        <w:rPr>
          <w:rFonts w:hint="eastAsia" w:ascii="宋体" w:hAnsi="宋体" w:eastAsia="宋体" w:cs="宋体"/>
          <w:sz w:val="24"/>
          <w:szCs w:val="24"/>
        </w:rPr>
        <w:fldChar w:fldCharType="separate"/>
      </w:r>
      <w:r>
        <w:rPr>
          <w:rFonts w:hint="eastAsia" w:ascii="宋体" w:hAnsi="宋体" w:eastAsia="宋体" w:cs="宋体"/>
          <w:sz w:val="24"/>
          <w:szCs w:val="24"/>
        </w:rPr>
        <w:t>18</w:t>
      </w:r>
      <w:r>
        <w:rPr>
          <w:rFonts w:hint="eastAsia" w:ascii="宋体" w:hAnsi="宋体" w:eastAsia="宋体" w:cs="宋体"/>
          <w:sz w:val="24"/>
          <w:szCs w:val="24"/>
        </w:rPr>
        <w:fldChar w:fldCharType="end"/>
      </w:r>
      <w:r>
        <w:rPr>
          <w:rFonts w:hint="eastAsia" w:ascii="宋体" w:hAnsi="宋体" w:eastAsia="宋体" w:cs="宋体"/>
          <w:color w:val="000000"/>
          <w:sz w:val="24"/>
          <w:szCs w:val="24"/>
        </w:rPr>
        <w:fldChar w:fldCharType="end"/>
      </w:r>
    </w:p>
    <w:p>
      <w:pPr>
        <w:pStyle w:val="12"/>
        <w:tabs>
          <w:tab w:val="right" w:leader="dot" w:pos="9723"/>
        </w:tabs>
        <w:rPr>
          <w:rFonts w:hint="eastAsia" w:ascii="宋体" w:hAnsi="宋体" w:eastAsia="宋体" w:cs="宋体"/>
          <w:sz w:val="24"/>
          <w:szCs w:val="24"/>
        </w:rPr>
      </w:pPr>
      <w:r>
        <w:rPr>
          <w:rFonts w:hint="eastAsia" w:ascii="宋体" w:hAnsi="宋体" w:eastAsia="宋体" w:cs="宋体"/>
          <w:color w:val="000000"/>
          <w:sz w:val="24"/>
          <w:szCs w:val="24"/>
        </w:rPr>
        <w:fldChar w:fldCharType="begin"/>
      </w:r>
      <w:r>
        <w:rPr>
          <w:rFonts w:hint="eastAsia" w:ascii="宋体" w:hAnsi="宋体" w:eastAsia="宋体" w:cs="宋体"/>
          <w:sz w:val="24"/>
          <w:szCs w:val="24"/>
        </w:rPr>
        <w:instrText xml:space="preserve"> HYPERLINK \l _Toc9718 </w:instrText>
      </w:r>
      <w:r>
        <w:rPr>
          <w:rFonts w:hint="eastAsia" w:ascii="宋体" w:hAnsi="宋体" w:eastAsia="宋体" w:cs="宋体"/>
          <w:sz w:val="24"/>
          <w:szCs w:val="24"/>
        </w:rPr>
        <w:fldChar w:fldCharType="separate"/>
      </w:r>
      <w:r>
        <w:rPr>
          <w:rFonts w:hint="eastAsia" w:ascii="宋体" w:hAnsi="宋体" w:eastAsia="宋体" w:cs="宋体"/>
          <w:sz w:val="24"/>
          <w:szCs w:val="24"/>
        </w:rPr>
        <w:t>9、索赔</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_Toc9718 </w:instrText>
      </w:r>
      <w:r>
        <w:rPr>
          <w:rFonts w:hint="eastAsia" w:ascii="宋体" w:hAnsi="宋体" w:eastAsia="宋体" w:cs="宋体"/>
          <w:sz w:val="24"/>
          <w:szCs w:val="24"/>
        </w:rPr>
        <w:fldChar w:fldCharType="separate"/>
      </w:r>
      <w:r>
        <w:rPr>
          <w:rFonts w:hint="eastAsia" w:ascii="宋体" w:hAnsi="宋体" w:eastAsia="宋体" w:cs="宋体"/>
          <w:sz w:val="24"/>
          <w:szCs w:val="24"/>
        </w:rPr>
        <w:t>19</w:t>
      </w:r>
      <w:r>
        <w:rPr>
          <w:rFonts w:hint="eastAsia" w:ascii="宋体" w:hAnsi="宋体" w:eastAsia="宋体" w:cs="宋体"/>
          <w:sz w:val="24"/>
          <w:szCs w:val="24"/>
        </w:rPr>
        <w:fldChar w:fldCharType="end"/>
      </w:r>
      <w:r>
        <w:rPr>
          <w:rFonts w:hint="eastAsia" w:ascii="宋体" w:hAnsi="宋体" w:eastAsia="宋体" w:cs="宋体"/>
          <w:color w:val="000000"/>
          <w:sz w:val="24"/>
          <w:szCs w:val="24"/>
        </w:rPr>
        <w:fldChar w:fldCharType="end"/>
      </w:r>
    </w:p>
    <w:p>
      <w:pPr>
        <w:pStyle w:val="12"/>
        <w:tabs>
          <w:tab w:val="right" w:leader="dot" w:pos="9723"/>
        </w:tabs>
        <w:rPr>
          <w:rFonts w:hint="eastAsia" w:ascii="宋体" w:hAnsi="宋体" w:eastAsia="宋体" w:cs="宋体"/>
          <w:sz w:val="24"/>
          <w:szCs w:val="24"/>
        </w:rPr>
      </w:pPr>
      <w:r>
        <w:rPr>
          <w:rFonts w:hint="eastAsia" w:ascii="宋体" w:hAnsi="宋体" w:eastAsia="宋体" w:cs="宋体"/>
          <w:color w:val="000000"/>
          <w:sz w:val="24"/>
          <w:szCs w:val="24"/>
        </w:rPr>
        <w:fldChar w:fldCharType="begin"/>
      </w:r>
      <w:r>
        <w:rPr>
          <w:rFonts w:hint="eastAsia" w:ascii="宋体" w:hAnsi="宋体" w:eastAsia="宋体" w:cs="宋体"/>
          <w:sz w:val="24"/>
          <w:szCs w:val="24"/>
        </w:rPr>
        <w:instrText xml:space="preserve"> HYPERLINK \l _Toc17967 </w:instrText>
      </w:r>
      <w:r>
        <w:rPr>
          <w:rFonts w:hint="eastAsia" w:ascii="宋体" w:hAnsi="宋体" w:eastAsia="宋体" w:cs="宋体"/>
          <w:sz w:val="24"/>
          <w:szCs w:val="24"/>
        </w:rPr>
        <w:fldChar w:fldCharType="separate"/>
      </w:r>
      <w:r>
        <w:rPr>
          <w:rFonts w:hint="eastAsia" w:ascii="宋体" w:hAnsi="宋体" w:eastAsia="宋体" w:cs="宋体"/>
          <w:sz w:val="24"/>
          <w:szCs w:val="24"/>
        </w:rPr>
        <w:t>10、延期交货与核定损失额</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_Toc17967 </w:instrText>
      </w:r>
      <w:r>
        <w:rPr>
          <w:rFonts w:hint="eastAsia" w:ascii="宋体" w:hAnsi="宋体" w:eastAsia="宋体" w:cs="宋体"/>
          <w:sz w:val="24"/>
          <w:szCs w:val="24"/>
        </w:rPr>
        <w:fldChar w:fldCharType="separate"/>
      </w:r>
      <w:r>
        <w:rPr>
          <w:rFonts w:hint="eastAsia" w:ascii="宋体" w:hAnsi="宋体" w:eastAsia="宋体" w:cs="宋体"/>
          <w:sz w:val="24"/>
          <w:szCs w:val="24"/>
        </w:rPr>
        <w:t>19</w:t>
      </w:r>
      <w:r>
        <w:rPr>
          <w:rFonts w:hint="eastAsia" w:ascii="宋体" w:hAnsi="宋体" w:eastAsia="宋体" w:cs="宋体"/>
          <w:sz w:val="24"/>
          <w:szCs w:val="24"/>
        </w:rPr>
        <w:fldChar w:fldCharType="end"/>
      </w:r>
      <w:r>
        <w:rPr>
          <w:rFonts w:hint="eastAsia" w:ascii="宋体" w:hAnsi="宋体" w:eastAsia="宋体" w:cs="宋体"/>
          <w:color w:val="000000"/>
          <w:sz w:val="24"/>
          <w:szCs w:val="24"/>
        </w:rPr>
        <w:fldChar w:fldCharType="end"/>
      </w:r>
    </w:p>
    <w:p>
      <w:pPr>
        <w:pStyle w:val="12"/>
        <w:tabs>
          <w:tab w:val="right" w:leader="dot" w:pos="9723"/>
        </w:tabs>
        <w:rPr>
          <w:rFonts w:hint="eastAsia" w:ascii="宋体" w:hAnsi="宋体" w:eastAsia="宋体" w:cs="宋体"/>
          <w:sz w:val="24"/>
          <w:szCs w:val="24"/>
        </w:rPr>
      </w:pPr>
      <w:r>
        <w:rPr>
          <w:rFonts w:hint="eastAsia" w:ascii="宋体" w:hAnsi="宋体" w:eastAsia="宋体" w:cs="宋体"/>
          <w:color w:val="000000"/>
          <w:sz w:val="24"/>
          <w:szCs w:val="24"/>
        </w:rPr>
        <w:fldChar w:fldCharType="begin"/>
      </w:r>
      <w:r>
        <w:rPr>
          <w:rFonts w:hint="eastAsia" w:ascii="宋体" w:hAnsi="宋体" w:eastAsia="宋体" w:cs="宋体"/>
          <w:sz w:val="24"/>
          <w:szCs w:val="24"/>
        </w:rPr>
        <w:instrText xml:space="preserve"> HYPERLINK \l _Toc2184 </w:instrText>
      </w:r>
      <w:r>
        <w:rPr>
          <w:rFonts w:hint="eastAsia" w:ascii="宋体" w:hAnsi="宋体" w:eastAsia="宋体" w:cs="宋体"/>
          <w:sz w:val="24"/>
          <w:szCs w:val="24"/>
        </w:rPr>
        <w:fldChar w:fldCharType="separate"/>
      </w:r>
      <w:r>
        <w:rPr>
          <w:rFonts w:hint="eastAsia" w:ascii="宋体" w:hAnsi="宋体" w:eastAsia="宋体" w:cs="宋体"/>
          <w:sz w:val="24"/>
          <w:szCs w:val="24"/>
        </w:rPr>
        <w:t>11、违约终止合同</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_Toc2184 </w:instrText>
      </w:r>
      <w:r>
        <w:rPr>
          <w:rFonts w:hint="eastAsia" w:ascii="宋体" w:hAnsi="宋体" w:eastAsia="宋体" w:cs="宋体"/>
          <w:sz w:val="24"/>
          <w:szCs w:val="24"/>
        </w:rPr>
        <w:fldChar w:fldCharType="separate"/>
      </w:r>
      <w:r>
        <w:rPr>
          <w:rFonts w:hint="eastAsia" w:ascii="宋体" w:hAnsi="宋体" w:eastAsia="宋体" w:cs="宋体"/>
          <w:sz w:val="24"/>
          <w:szCs w:val="24"/>
        </w:rPr>
        <w:t>20</w:t>
      </w:r>
      <w:r>
        <w:rPr>
          <w:rFonts w:hint="eastAsia" w:ascii="宋体" w:hAnsi="宋体" w:eastAsia="宋体" w:cs="宋体"/>
          <w:sz w:val="24"/>
          <w:szCs w:val="24"/>
        </w:rPr>
        <w:fldChar w:fldCharType="end"/>
      </w:r>
      <w:r>
        <w:rPr>
          <w:rFonts w:hint="eastAsia" w:ascii="宋体" w:hAnsi="宋体" w:eastAsia="宋体" w:cs="宋体"/>
          <w:color w:val="000000"/>
          <w:sz w:val="24"/>
          <w:szCs w:val="24"/>
        </w:rPr>
        <w:fldChar w:fldCharType="end"/>
      </w:r>
    </w:p>
    <w:p>
      <w:pPr>
        <w:pStyle w:val="11"/>
        <w:tabs>
          <w:tab w:val="right" w:leader="dot" w:pos="9723"/>
        </w:tabs>
        <w:rPr>
          <w:rFonts w:hint="eastAsia" w:ascii="宋体" w:hAnsi="宋体" w:eastAsia="宋体" w:cs="宋体"/>
          <w:sz w:val="24"/>
          <w:szCs w:val="24"/>
        </w:rPr>
      </w:pPr>
      <w:r>
        <w:rPr>
          <w:rFonts w:hint="eastAsia" w:ascii="宋体" w:hAnsi="宋体" w:eastAsia="宋体" w:cs="宋体"/>
          <w:color w:val="000000"/>
          <w:sz w:val="24"/>
          <w:szCs w:val="24"/>
        </w:rPr>
        <w:fldChar w:fldCharType="begin"/>
      </w:r>
      <w:r>
        <w:rPr>
          <w:rFonts w:hint="eastAsia" w:ascii="宋体" w:hAnsi="宋体" w:eastAsia="宋体" w:cs="宋体"/>
          <w:sz w:val="24"/>
          <w:szCs w:val="24"/>
        </w:rPr>
        <w:instrText xml:space="preserve"> HYPERLINK \l _Toc13141 </w:instrText>
      </w:r>
      <w:r>
        <w:rPr>
          <w:rFonts w:hint="eastAsia" w:ascii="宋体" w:hAnsi="宋体" w:eastAsia="宋体" w:cs="宋体"/>
          <w:sz w:val="24"/>
          <w:szCs w:val="24"/>
        </w:rPr>
        <w:fldChar w:fldCharType="separate"/>
      </w:r>
      <w:r>
        <w:rPr>
          <w:rFonts w:hint="eastAsia" w:ascii="宋体" w:hAnsi="宋体" w:eastAsia="宋体" w:cs="宋体"/>
          <w:sz w:val="24"/>
          <w:szCs w:val="24"/>
        </w:rPr>
        <w:t>第五章  投标文件格式</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_Toc13141 </w:instrText>
      </w:r>
      <w:r>
        <w:rPr>
          <w:rFonts w:hint="eastAsia" w:ascii="宋体" w:hAnsi="宋体" w:eastAsia="宋体" w:cs="宋体"/>
          <w:sz w:val="24"/>
          <w:szCs w:val="24"/>
        </w:rPr>
        <w:fldChar w:fldCharType="separate"/>
      </w:r>
      <w:r>
        <w:rPr>
          <w:rFonts w:hint="eastAsia" w:ascii="宋体" w:hAnsi="宋体" w:eastAsia="宋体" w:cs="宋体"/>
          <w:sz w:val="24"/>
          <w:szCs w:val="24"/>
        </w:rPr>
        <w:t>21</w:t>
      </w:r>
      <w:r>
        <w:rPr>
          <w:rFonts w:hint="eastAsia" w:ascii="宋体" w:hAnsi="宋体" w:eastAsia="宋体" w:cs="宋体"/>
          <w:sz w:val="24"/>
          <w:szCs w:val="24"/>
        </w:rPr>
        <w:fldChar w:fldCharType="end"/>
      </w:r>
      <w:r>
        <w:rPr>
          <w:rFonts w:hint="eastAsia" w:ascii="宋体" w:hAnsi="宋体" w:eastAsia="宋体" w:cs="宋体"/>
          <w:color w:val="000000"/>
          <w:sz w:val="24"/>
          <w:szCs w:val="24"/>
        </w:rPr>
        <w:fldChar w:fldCharType="end"/>
      </w:r>
    </w:p>
    <w:p>
      <w:pPr>
        <w:pStyle w:val="12"/>
        <w:tabs>
          <w:tab w:val="right" w:leader="dot" w:pos="9723"/>
        </w:tabs>
        <w:rPr>
          <w:rFonts w:hint="eastAsia" w:ascii="宋体" w:hAnsi="宋体" w:eastAsia="宋体" w:cs="宋体"/>
          <w:color w:val="000000"/>
          <w:sz w:val="24"/>
          <w:szCs w:val="24"/>
        </w:rPr>
      </w:pPr>
      <w:r>
        <w:rPr>
          <w:rFonts w:hint="eastAsia" w:ascii="宋体" w:hAnsi="宋体" w:eastAsia="宋体" w:cs="宋体"/>
          <w:color w:val="000000"/>
          <w:sz w:val="24"/>
          <w:szCs w:val="24"/>
        </w:rPr>
        <w:fldChar w:fldCharType="begin"/>
      </w:r>
      <w:r>
        <w:rPr>
          <w:rFonts w:hint="eastAsia" w:ascii="宋体" w:hAnsi="宋体" w:eastAsia="宋体" w:cs="宋体"/>
          <w:color w:val="000000"/>
          <w:sz w:val="24"/>
          <w:szCs w:val="24"/>
        </w:rPr>
        <w:instrText xml:space="preserve"> HYPERLINK \l _Toc24632 </w:instrText>
      </w:r>
      <w:r>
        <w:rPr>
          <w:rFonts w:hint="eastAsia" w:ascii="宋体" w:hAnsi="宋体" w:eastAsia="宋体" w:cs="宋体"/>
          <w:color w:val="000000"/>
          <w:sz w:val="24"/>
          <w:szCs w:val="24"/>
        </w:rPr>
        <w:fldChar w:fldCharType="separate"/>
      </w:r>
      <w:r>
        <w:rPr>
          <w:rFonts w:hint="eastAsia" w:ascii="宋体" w:hAnsi="宋体" w:eastAsia="宋体" w:cs="宋体"/>
          <w:color w:val="000000"/>
          <w:sz w:val="24"/>
          <w:szCs w:val="24"/>
        </w:rPr>
        <w:t>目    录</w:t>
      </w:r>
      <w:r>
        <w:rPr>
          <w:rFonts w:hint="eastAsia" w:ascii="宋体" w:hAnsi="宋体" w:eastAsia="宋体" w:cs="宋体"/>
          <w:color w:val="000000"/>
          <w:sz w:val="24"/>
          <w:szCs w:val="24"/>
        </w:rPr>
        <w:tab/>
      </w:r>
      <w:r>
        <w:rPr>
          <w:rFonts w:hint="eastAsia" w:ascii="宋体" w:hAnsi="宋体" w:eastAsia="宋体" w:cs="宋体"/>
          <w:color w:val="000000"/>
          <w:sz w:val="24"/>
          <w:szCs w:val="24"/>
        </w:rPr>
        <w:fldChar w:fldCharType="begin"/>
      </w:r>
      <w:r>
        <w:rPr>
          <w:rFonts w:hint="eastAsia" w:ascii="宋体" w:hAnsi="宋体" w:eastAsia="宋体" w:cs="宋体"/>
          <w:color w:val="000000"/>
          <w:sz w:val="24"/>
          <w:szCs w:val="24"/>
        </w:rPr>
        <w:instrText xml:space="preserve"> PAGEREF _Toc24632 </w:instrText>
      </w:r>
      <w:r>
        <w:rPr>
          <w:rFonts w:hint="eastAsia" w:ascii="宋体" w:hAnsi="宋体" w:eastAsia="宋体" w:cs="宋体"/>
          <w:color w:val="000000"/>
          <w:sz w:val="24"/>
          <w:szCs w:val="24"/>
        </w:rPr>
        <w:fldChar w:fldCharType="separate"/>
      </w:r>
      <w:r>
        <w:rPr>
          <w:rFonts w:hint="eastAsia" w:ascii="宋体" w:hAnsi="宋体" w:eastAsia="宋体" w:cs="宋体"/>
          <w:color w:val="000000"/>
          <w:sz w:val="24"/>
          <w:szCs w:val="24"/>
        </w:rPr>
        <w:t>23</w:t>
      </w:r>
      <w:r>
        <w:rPr>
          <w:rFonts w:hint="eastAsia" w:ascii="宋体" w:hAnsi="宋体" w:eastAsia="宋体" w:cs="宋体"/>
          <w:color w:val="000000"/>
          <w:sz w:val="24"/>
          <w:szCs w:val="24"/>
        </w:rPr>
        <w:fldChar w:fldCharType="end"/>
      </w:r>
      <w:r>
        <w:rPr>
          <w:rFonts w:hint="eastAsia" w:ascii="宋体" w:hAnsi="宋体" w:eastAsia="宋体" w:cs="宋体"/>
          <w:color w:val="000000"/>
          <w:sz w:val="24"/>
          <w:szCs w:val="24"/>
        </w:rPr>
        <w:fldChar w:fldCharType="end"/>
      </w:r>
    </w:p>
    <w:p>
      <w:pPr>
        <w:pStyle w:val="12"/>
        <w:tabs>
          <w:tab w:val="right" w:leader="dot" w:pos="9723"/>
        </w:tabs>
        <w:rPr>
          <w:rFonts w:hint="eastAsia" w:ascii="宋体" w:hAnsi="宋体" w:eastAsia="宋体" w:cs="宋体"/>
          <w:color w:val="000000"/>
          <w:sz w:val="24"/>
          <w:szCs w:val="24"/>
        </w:rPr>
      </w:pPr>
      <w:r>
        <w:rPr>
          <w:rFonts w:hint="eastAsia" w:ascii="宋体" w:hAnsi="宋体" w:eastAsia="宋体" w:cs="宋体"/>
          <w:color w:val="000000"/>
          <w:sz w:val="24"/>
          <w:szCs w:val="24"/>
        </w:rPr>
        <w:fldChar w:fldCharType="begin"/>
      </w:r>
      <w:r>
        <w:rPr>
          <w:rFonts w:hint="eastAsia" w:ascii="宋体" w:hAnsi="宋体" w:eastAsia="宋体" w:cs="宋体"/>
          <w:color w:val="000000"/>
          <w:sz w:val="24"/>
          <w:szCs w:val="24"/>
        </w:rPr>
        <w:instrText xml:space="preserve"> HYPERLINK \l _Toc17801 </w:instrText>
      </w:r>
      <w:r>
        <w:rPr>
          <w:rFonts w:hint="eastAsia" w:ascii="宋体" w:hAnsi="宋体" w:eastAsia="宋体" w:cs="宋体"/>
          <w:color w:val="000000"/>
          <w:sz w:val="24"/>
          <w:szCs w:val="24"/>
        </w:rPr>
        <w:fldChar w:fldCharType="separate"/>
      </w:r>
      <w:r>
        <w:rPr>
          <w:rFonts w:hint="eastAsia" w:ascii="宋体" w:hAnsi="宋体" w:eastAsia="宋体" w:cs="宋体"/>
          <w:color w:val="000000"/>
          <w:sz w:val="24"/>
          <w:szCs w:val="24"/>
        </w:rPr>
        <w:t>投标书</w:t>
      </w:r>
      <w:r>
        <w:rPr>
          <w:rFonts w:hint="eastAsia" w:ascii="宋体" w:hAnsi="宋体" w:eastAsia="宋体" w:cs="宋体"/>
          <w:color w:val="000000"/>
          <w:sz w:val="24"/>
          <w:szCs w:val="24"/>
        </w:rPr>
        <w:tab/>
      </w:r>
      <w:r>
        <w:rPr>
          <w:rFonts w:hint="eastAsia" w:ascii="宋体" w:hAnsi="宋体" w:eastAsia="宋体" w:cs="宋体"/>
          <w:color w:val="000000"/>
          <w:sz w:val="24"/>
          <w:szCs w:val="24"/>
        </w:rPr>
        <w:fldChar w:fldCharType="begin"/>
      </w:r>
      <w:r>
        <w:rPr>
          <w:rFonts w:hint="eastAsia" w:ascii="宋体" w:hAnsi="宋体" w:eastAsia="宋体" w:cs="宋体"/>
          <w:color w:val="000000"/>
          <w:sz w:val="24"/>
          <w:szCs w:val="24"/>
        </w:rPr>
        <w:instrText xml:space="preserve"> PAGEREF _Toc17801 </w:instrText>
      </w:r>
      <w:r>
        <w:rPr>
          <w:rFonts w:hint="eastAsia" w:ascii="宋体" w:hAnsi="宋体" w:eastAsia="宋体" w:cs="宋体"/>
          <w:color w:val="000000"/>
          <w:sz w:val="24"/>
          <w:szCs w:val="24"/>
        </w:rPr>
        <w:fldChar w:fldCharType="separate"/>
      </w:r>
      <w:r>
        <w:rPr>
          <w:rFonts w:hint="eastAsia" w:ascii="宋体" w:hAnsi="宋体" w:eastAsia="宋体" w:cs="宋体"/>
          <w:color w:val="000000"/>
          <w:sz w:val="24"/>
          <w:szCs w:val="24"/>
        </w:rPr>
        <w:t>24</w:t>
      </w:r>
      <w:r>
        <w:rPr>
          <w:rFonts w:hint="eastAsia" w:ascii="宋体" w:hAnsi="宋体" w:eastAsia="宋体" w:cs="宋体"/>
          <w:color w:val="000000"/>
          <w:sz w:val="24"/>
          <w:szCs w:val="24"/>
        </w:rPr>
        <w:fldChar w:fldCharType="end"/>
      </w:r>
      <w:r>
        <w:rPr>
          <w:rFonts w:hint="eastAsia" w:ascii="宋体" w:hAnsi="宋体" w:eastAsia="宋体" w:cs="宋体"/>
          <w:color w:val="000000"/>
          <w:sz w:val="24"/>
          <w:szCs w:val="24"/>
        </w:rPr>
        <w:fldChar w:fldCharType="end"/>
      </w:r>
    </w:p>
    <w:p>
      <w:pPr>
        <w:pStyle w:val="12"/>
        <w:tabs>
          <w:tab w:val="right" w:leader="dot" w:pos="9723"/>
        </w:tabs>
        <w:rPr>
          <w:rFonts w:hint="eastAsia" w:ascii="宋体" w:hAnsi="宋体" w:eastAsia="宋体" w:cs="宋体"/>
          <w:color w:val="000000"/>
          <w:sz w:val="24"/>
          <w:szCs w:val="24"/>
        </w:rPr>
      </w:pPr>
      <w:r>
        <w:rPr>
          <w:rFonts w:hint="eastAsia" w:ascii="宋体" w:hAnsi="宋体" w:eastAsia="宋体" w:cs="宋体"/>
          <w:color w:val="000000"/>
          <w:sz w:val="24"/>
          <w:szCs w:val="24"/>
        </w:rPr>
        <w:fldChar w:fldCharType="begin"/>
      </w:r>
      <w:r>
        <w:rPr>
          <w:rFonts w:hint="eastAsia" w:ascii="宋体" w:hAnsi="宋体" w:eastAsia="宋体" w:cs="宋体"/>
          <w:color w:val="000000"/>
          <w:sz w:val="24"/>
          <w:szCs w:val="24"/>
        </w:rPr>
        <w:instrText xml:space="preserve"> HYPERLINK \l _Toc9373 </w:instrText>
      </w:r>
      <w:r>
        <w:rPr>
          <w:rFonts w:hint="eastAsia" w:ascii="宋体" w:hAnsi="宋体" w:eastAsia="宋体" w:cs="宋体"/>
          <w:color w:val="000000"/>
          <w:sz w:val="24"/>
          <w:szCs w:val="24"/>
        </w:rPr>
        <w:fldChar w:fldCharType="separate"/>
      </w:r>
      <w:r>
        <w:rPr>
          <w:rFonts w:hint="eastAsia" w:ascii="宋体" w:hAnsi="宋体" w:eastAsia="宋体" w:cs="宋体"/>
          <w:color w:val="000000"/>
          <w:sz w:val="24"/>
          <w:szCs w:val="24"/>
        </w:rPr>
        <w:t>一、开标一览表</w:t>
      </w:r>
      <w:r>
        <w:rPr>
          <w:rFonts w:hint="eastAsia" w:ascii="宋体" w:hAnsi="宋体" w:eastAsia="宋体" w:cs="宋体"/>
          <w:color w:val="000000"/>
          <w:sz w:val="24"/>
          <w:szCs w:val="24"/>
        </w:rPr>
        <w:tab/>
      </w:r>
      <w:r>
        <w:rPr>
          <w:rFonts w:hint="eastAsia" w:ascii="宋体" w:hAnsi="宋体" w:eastAsia="宋体" w:cs="宋体"/>
          <w:color w:val="000000"/>
          <w:sz w:val="24"/>
          <w:szCs w:val="24"/>
        </w:rPr>
        <w:fldChar w:fldCharType="begin"/>
      </w:r>
      <w:r>
        <w:rPr>
          <w:rFonts w:hint="eastAsia" w:ascii="宋体" w:hAnsi="宋体" w:eastAsia="宋体" w:cs="宋体"/>
          <w:color w:val="000000"/>
          <w:sz w:val="24"/>
          <w:szCs w:val="24"/>
        </w:rPr>
        <w:instrText xml:space="preserve"> PAGEREF _Toc9373 </w:instrText>
      </w:r>
      <w:r>
        <w:rPr>
          <w:rFonts w:hint="eastAsia" w:ascii="宋体" w:hAnsi="宋体" w:eastAsia="宋体" w:cs="宋体"/>
          <w:color w:val="000000"/>
          <w:sz w:val="24"/>
          <w:szCs w:val="24"/>
        </w:rPr>
        <w:fldChar w:fldCharType="separate"/>
      </w:r>
      <w:r>
        <w:rPr>
          <w:rFonts w:hint="eastAsia" w:ascii="宋体" w:hAnsi="宋体" w:eastAsia="宋体" w:cs="宋体"/>
          <w:color w:val="000000"/>
          <w:sz w:val="24"/>
          <w:szCs w:val="24"/>
        </w:rPr>
        <w:t>25</w:t>
      </w:r>
      <w:r>
        <w:rPr>
          <w:rFonts w:hint="eastAsia" w:ascii="宋体" w:hAnsi="宋体" w:eastAsia="宋体" w:cs="宋体"/>
          <w:color w:val="000000"/>
          <w:sz w:val="24"/>
          <w:szCs w:val="24"/>
        </w:rPr>
        <w:fldChar w:fldCharType="end"/>
      </w:r>
      <w:r>
        <w:rPr>
          <w:rFonts w:hint="eastAsia" w:ascii="宋体" w:hAnsi="宋体" w:eastAsia="宋体" w:cs="宋体"/>
          <w:color w:val="000000"/>
          <w:sz w:val="24"/>
          <w:szCs w:val="24"/>
        </w:rPr>
        <w:fldChar w:fldCharType="end"/>
      </w:r>
    </w:p>
    <w:p>
      <w:pPr>
        <w:pStyle w:val="12"/>
        <w:tabs>
          <w:tab w:val="right" w:leader="dot" w:pos="9723"/>
        </w:tabs>
        <w:rPr>
          <w:rFonts w:hint="eastAsia" w:ascii="宋体" w:hAnsi="宋体" w:eastAsia="宋体" w:cs="宋体"/>
          <w:color w:val="000000"/>
          <w:sz w:val="24"/>
          <w:szCs w:val="24"/>
        </w:rPr>
      </w:pPr>
      <w:r>
        <w:rPr>
          <w:rFonts w:hint="eastAsia" w:ascii="宋体" w:hAnsi="宋体" w:eastAsia="宋体" w:cs="宋体"/>
          <w:color w:val="000000"/>
          <w:sz w:val="24"/>
          <w:szCs w:val="24"/>
        </w:rPr>
        <w:fldChar w:fldCharType="begin"/>
      </w:r>
      <w:r>
        <w:rPr>
          <w:rFonts w:hint="eastAsia" w:ascii="宋体" w:hAnsi="宋体" w:eastAsia="宋体" w:cs="宋体"/>
          <w:color w:val="000000"/>
          <w:sz w:val="24"/>
          <w:szCs w:val="24"/>
        </w:rPr>
        <w:instrText xml:space="preserve"> HYPERLINK \l _Toc8568 </w:instrText>
      </w:r>
      <w:r>
        <w:rPr>
          <w:rFonts w:hint="eastAsia" w:ascii="宋体" w:hAnsi="宋体" w:eastAsia="宋体" w:cs="宋体"/>
          <w:color w:val="000000"/>
          <w:sz w:val="24"/>
          <w:szCs w:val="24"/>
        </w:rPr>
        <w:fldChar w:fldCharType="separate"/>
      </w:r>
      <w:r>
        <w:rPr>
          <w:rFonts w:hint="eastAsia" w:ascii="宋体" w:hAnsi="宋体" w:eastAsia="宋体" w:cs="宋体"/>
          <w:color w:val="000000"/>
          <w:sz w:val="24"/>
          <w:szCs w:val="24"/>
        </w:rPr>
        <w:t>二、投标分项报价表</w:t>
      </w:r>
      <w:r>
        <w:rPr>
          <w:rFonts w:hint="eastAsia" w:ascii="宋体" w:hAnsi="宋体" w:eastAsia="宋体" w:cs="宋体"/>
          <w:color w:val="000000"/>
          <w:sz w:val="24"/>
          <w:szCs w:val="24"/>
        </w:rPr>
        <w:tab/>
      </w:r>
      <w:r>
        <w:rPr>
          <w:rFonts w:hint="eastAsia" w:ascii="宋体" w:hAnsi="宋体" w:eastAsia="宋体" w:cs="宋体"/>
          <w:color w:val="000000"/>
          <w:sz w:val="24"/>
          <w:szCs w:val="24"/>
        </w:rPr>
        <w:fldChar w:fldCharType="begin"/>
      </w:r>
      <w:r>
        <w:rPr>
          <w:rFonts w:hint="eastAsia" w:ascii="宋体" w:hAnsi="宋体" w:eastAsia="宋体" w:cs="宋体"/>
          <w:color w:val="000000"/>
          <w:sz w:val="24"/>
          <w:szCs w:val="24"/>
        </w:rPr>
        <w:instrText xml:space="preserve"> PAGEREF _Toc8568 </w:instrText>
      </w:r>
      <w:r>
        <w:rPr>
          <w:rFonts w:hint="eastAsia" w:ascii="宋体" w:hAnsi="宋体" w:eastAsia="宋体" w:cs="宋体"/>
          <w:color w:val="000000"/>
          <w:sz w:val="24"/>
          <w:szCs w:val="24"/>
        </w:rPr>
        <w:fldChar w:fldCharType="separate"/>
      </w:r>
      <w:r>
        <w:rPr>
          <w:rFonts w:hint="eastAsia" w:ascii="宋体" w:hAnsi="宋体" w:eastAsia="宋体" w:cs="宋体"/>
          <w:color w:val="000000"/>
          <w:sz w:val="24"/>
          <w:szCs w:val="24"/>
        </w:rPr>
        <w:t>26</w:t>
      </w:r>
      <w:r>
        <w:rPr>
          <w:rFonts w:hint="eastAsia" w:ascii="宋体" w:hAnsi="宋体" w:eastAsia="宋体" w:cs="宋体"/>
          <w:color w:val="000000"/>
          <w:sz w:val="24"/>
          <w:szCs w:val="24"/>
        </w:rPr>
        <w:fldChar w:fldCharType="end"/>
      </w:r>
      <w:r>
        <w:rPr>
          <w:rFonts w:hint="eastAsia" w:ascii="宋体" w:hAnsi="宋体" w:eastAsia="宋体" w:cs="宋体"/>
          <w:color w:val="000000"/>
          <w:sz w:val="24"/>
          <w:szCs w:val="24"/>
        </w:rPr>
        <w:fldChar w:fldCharType="end"/>
      </w:r>
    </w:p>
    <w:p>
      <w:pPr>
        <w:pStyle w:val="12"/>
        <w:tabs>
          <w:tab w:val="right" w:leader="dot" w:pos="9723"/>
        </w:tabs>
        <w:rPr>
          <w:rFonts w:hint="eastAsia" w:ascii="宋体" w:hAnsi="宋体" w:eastAsia="宋体" w:cs="宋体"/>
          <w:color w:val="000000"/>
          <w:sz w:val="24"/>
          <w:szCs w:val="24"/>
        </w:rPr>
      </w:pPr>
      <w:r>
        <w:rPr>
          <w:rFonts w:hint="eastAsia" w:ascii="宋体" w:hAnsi="宋体" w:eastAsia="宋体" w:cs="宋体"/>
          <w:color w:val="000000"/>
          <w:sz w:val="24"/>
          <w:szCs w:val="24"/>
        </w:rPr>
        <w:fldChar w:fldCharType="begin"/>
      </w:r>
      <w:r>
        <w:rPr>
          <w:rFonts w:hint="eastAsia" w:ascii="宋体" w:hAnsi="宋体" w:eastAsia="宋体" w:cs="宋体"/>
          <w:color w:val="000000"/>
          <w:sz w:val="24"/>
          <w:szCs w:val="24"/>
        </w:rPr>
        <w:instrText xml:space="preserve"> HYPERLINK \l _Toc18193 </w:instrText>
      </w:r>
      <w:r>
        <w:rPr>
          <w:rFonts w:hint="eastAsia" w:ascii="宋体" w:hAnsi="宋体" w:eastAsia="宋体" w:cs="宋体"/>
          <w:color w:val="000000"/>
          <w:sz w:val="24"/>
          <w:szCs w:val="24"/>
        </w:rPr>
        <w:fldChar w:fldCharType="separate"/>
      </w:r>
      <w:r>
        <w:rPr>
          <w:rFonts w:hint="eastAsia" w:ascii="宋体" w:hAnsi="宋体" w:eastAsia="宋体" w:cs="宋体"/>
          <w:color w:val="000000"/>
          <w:sz w:val="24"/>
          <w:szCs w:val="24"/>
        </w:rPr>
        <w:t>三、技术、商务部分投标主要内容摘录表</w:t>
      </w:r>
      <w:r>
        <w:rPr>
          <w:rFonts w:hint="eastAsia" w:ascii="宋体" w:hAnsi="宋体" w:eastAsia="宋体" w:cs="宋体"/>
          <w:color w:val="000000"/>
          <w:sz w:val="24"/>
          <w:szCs w:val="24"/>
        </w:rPr>
        <w:tab/>
      </w:r>
      <w:r>
        <w:rPr>
          <w:rFonts w:hint="eastAsia" w:ascii="宋体" w:hAnsi="宋体" w:eastAsia="宋体" w:cs="宋体"/>
          <w:color w:val="000000"/>
          <w:sz w:val="24"/>
          <w:szCs w:val="24"/>
        </w:rPr>
        <w:fldChar w:fldCharType="begin"/>
      </w:r>
      <w:r>
        <w:rPr>
          <w:rFonts w:hint="eastAsia" w:ascii="宋体" w:hAnsi="宋体" w:eastAsia="宋体" w:cs="宋体"/>
          <w:color w:val="000000"/>
          <w:sz w:val="24"/>
          <w:szCs w:val="24"/>
        </w:rPr>
        <w:instrText xml:space="preserve"> PAGEREF _Toc18193 </w:instrText>
      </w:r>
      <w:r>
        <w:rPr>
          <w:rFonts w:hint="eastAsia" w:ascii="宋体" w:hAnsi="宋体" w:eastAsia="宋体" w:cs="宋体"/>
          <w:color w:val="000000"/>
          <w:sz w:val="24"/>
          <w:szCs w:val="24"/>
        </w:rPr>
        <w:fldChar w:fldCharType="separate"/>
      </w:r>
      <w:r>
        <w:rPr>
          <w:rFonts w:hint="eastAsia" w:ascii="宋体" w:hAnsi="宋体" w:eastAsia="宋体" w:cs="宋体"/>
          <w:color w:val="000000"/>
          <w:sz w:val="24"/>
          <w:szCs w:val="24"/>
        </w:rPr>
        <w:t>27</w:t>
      </w:r>
      <w:r>
        <w:rPr>
          <w:rFonts w:hint="eastAsia" w:ascii="宋体" w:hAnsi="宋体" w:eastAsia="宋体" w:cs="宋体"/>
          <w:color w:val="000000"/>
          <w:sz w:val="24"/>
          <w:szCs w:val="24"/>
        </w:rPr>
        <w:fldChar w:fldCharType="end"/>
      </w:r>
      <w:r>
        <w:rPr>
          <w:rFonts w:hint="eastAsia" w:ascii="宋体" w:hAnsi="宋体" w:eastAsia="宋体" w:cs="宋体"/>
          <w:color w:val="000000"/>
          <w:sz w:val="24"/>
          <w:szCs w:val="24"/>
        </w:rPr>
        <w:fldChar w:fldCharType="end"/>
      </w:r>
    </w:p>
    <w:p>
      <w:pPr>
        <w:pStyle w:val="12"/>
        <w:tabs>
          <w:tab w:val="right" w:leader="dot" w:pos="9723"/>
        </w:tabs>
        <w:rPr>
          <w:rFonts w:hint="eastAsia" w:ascii="宋体" w:hAnsi="宋体" w:eastAsia="宋体" w:cs="宋体"/>
          <w:color w:val="000000"/>
          <w:sz w:val="24"/>
          <w:szCs w:val="24"/>
        </w:rPr>
      </w:pPr>
      <w:r>
        <w:rPr>
          <w:rFonts w:hint="eastAsia" w:ascii="宋体" w:hAnsi="宋体" w:eastAsia="宋体" w:cs="宋体"/>
          <w:color w:val="000000"/>
          <w:sz w:val="24"/>
          <w:szCs w:val="24"/>
        </w:rPr>
        <w:fldChar w:fldCharType="begin"/>
      </w:r>
      <w:r>
        <w:rPr>
          <w:rFonts w:hint="eastAsia" w:ascii="宋体" w:hAnsi="宋体" w:eastAsia="宋体" w:cs="宋体"/>
          <w:color w:val="000000"/>
          <w:sz w:val="24"/>
          <w:szCs w:val="24"/>
        </w:rPr>
        <w:instrText xml:space="preserve"> HYPERLINK \l _Toc2442 </w:instrText>
      </w:r>
      <w:r>
        <w:rPr>
          <w:rFonts w:hint="eastAsia" w:ascii="宋体" w:hAnsi="宋体" w:eastAsia="宋体" w:cs="宋体"/>
          <w:color w:val="000000"/>
          <w:sz w:val="24"/>
          <w:szCs w:val="24"/>
        </w:rPr>
        <w:fldChar w:fldCharType="separate"/>
      </w:r>
      <w:r>
        <w:rPr>
          <w:rFonts w:hint="eastAsia" w:ascii="宋体" w:hAnsi="宋体" w:eastAsia="宋体" w:cs="宋体"/>
          <w:color w:val="000000"/>
          <w:sz w:val="24"/>
          <w:szCs w:val="24"/>
        </w:rPr>
        <w:t>四、货物说明一览表 (按投标货物合同包下品目号类别分别填写)</w:t>
      </w:r>
      <w:r>
        <w:rPr>
          <w:rFonts w:hint="eastAsia" w:ascii="宋体" w:hAnsi="宋体" w:eastAsia="宋体" w:cs="宋体"/>
          <w:color w:val="000000"/>
          <w:sz w:val="24"/>
          <w:szCs w:val="24"/>
        </w:rPr>
        <w:tab/>
      </w:r>
      <w:r>
        <w:rPr>
          <w:rFonts w:hint="eastAsia" w:ascii="宋体" w:hAnsi="宋体" w:eastAsia="宋体" w:cs="宋体"/>
          <w:color w:val="000000"/>
          <w:sz w:val="24"/>
          <w:szCs w:val="24"/>
        </w:rPr>
        <w:fldChar w:fldCharType="begin"/>
      </w:r>
      <w:r>
        <w:rPr>
          <w:rFonts w:hint="eastAsia" w:ascii="宋体" w:hAnsi="宋体" w:eastAsia="宋体" w:cs="宋体"/>
          <w:color w:val="000000"/>
          <w:sz w:val="24"/>
          <w:szCs w:val="24"/>
        </w:rPr>
        <w:instrText xml:space="preserve"> PAGEREF _Toc2442 </w:instrText>
      </w:r>
      <w:r>
        <w:rPr>
          <w:rFonts w:hint="eastAsia" w:ascii="宋体" w:hAnsi="宋体" w:eastAsia="宋体" w:cs="宋体"/>
          <w:color w:val="000000"/>
          <w:sz w:val="24"/>
          <w:szCs w:val="24"/>
        </w:rPr>
        <w:fldChar w:fldCharType="separate"/>
      </w:r>
      <w:r>
        <w:rPr>
          <w:rFonts w:hint="eastAsia" w:ascii="宋体" w:hAnsi="宋体" w:eastAsia="宋体" w:cs="宋体"/>
          <w:color w:val="000000"/>
          <w:sz w:val="24"/>
          <w:szCs w:val="24"/>
        </w:rPr>
        <w:t>28</w:t>
      </w:r>
      <w:r>
        <w:rPr>
          <w:rFonts w:hint="eastAsia" w:ascii="宋体" w:hAnsi="宋体" w:eastAsia="宋体" w:cs="宋体"/>
          <w:color w:val="000000"/>
          <w:sz w:val="24"/>
          <w:szCs w:val="24"/>
        </w:rPr>
        <w:fldChar w:fldCharType="end"/>
      </w:r>
      <w:r>
        <w:rPr>
          <w:rFonts w:hint="eastAsia" w:ascii="宋体" w:hAnsi="宋体" w:eastAsia="宋体" w:cs="宋体"/>
          <w:color w:val="000000"/>
          <w:sz w:val="24"/>
          <w:szCs w:val="24"/>
        </w:rPr>
        <w:fldChar w:fldCharType="end"/>
      </w:r>
    </w:p>
    <w:p>
      <w:pPr>
        <w:pStyle w:val="12"/>
        <w:tabs>
          <w:tab w:val="right" w:leader="dot" w:pos="9723"/>
        </w:tabs>
        <w:rPr>
          <w:rFonts w:hint="eastAsia" w:ascii="宋体" w:hAnsi="宋体" w:eastAsia="宋体" w:cs="宋体"/>
          <w:color w:val="000000"/>
          <w:sz w:val="24"/>
          <w:szCs w:val="24"/>
        </w:rPr>
      </w:pPr>
      <w:r>
        <w:rPr>
          <w:rFonts w:hint="eastAsia" w:ascii="宋体" w:hAnsi="宋体" w:eastAsia="宋体" w:cs="宋体"/>
          <w:color w:val="000000"/>
          <w:sz w:val="24"/>
          <w:szCs w:val="24"/>
        </w:rPr>
        <w:fldChar w:fldCharType="begin"/>
      </w:r>
      <w:r>
        <w:rPr>
          <w:rFonts w:hint="eastAsia" w:ascii="宋体" w:hAnsi="宋体" w:eastAsia="宋体" w:cs="宋体"/>
          <w:color w:val="000000"/>
          <w:sz w:val="24"/>
          <w:szCs w:val="24"/>
        </w:rPr>
        <w:instrText xml:space="preserve"> HYPERLINK \l _Toc20136 </w:instrText>
      </w:r>
      <w:r>
        <w:rPr>
          <w:rFonts w:hint="eastAsia" w:ascii="宋体" w:hAnsi="宋体" w:eastAsia="宋体" w:cs="宋体"/>
          <w:color w:val="000000"/>
          <w:sz w:val="24"/>
          <w:szCs w:val="24"/>
        </w:rPr>
        <w:fldChar w:fldCharType="separate"/>
      </w:r>
      <w:r>
        <w:rPr>
          <w:rFonts w:hint="eastAsia" w:ascii="宋体" w:hAnsi="宋体" w:eastAsia="宋体" w:cs="宋体"/>
          <w:color w:val="000000"/>
          <w:sz w:val="24"/>
          <w:szCs w:val="24"/>
        </w:rPr>
        <w:t>五、供货范围清单</w:t>
      </w:r>
      <w:r>
        <w:rPr>
          <w:rFonts w:hint="eastAsia" w:ascii="宋体" w:hAnsi="宋体" w:eastAsia="宋体" w:cs="宋体"/>
          <w:color w:val="000000"/>
          <w:sz w:val="24"/>
          <w:szCs w:val="24"/>
        </w:rPr>
        <w:tab/>
      </w:r>
      <w:r>
        <w:rPr>
          <w:rFonts w:hint="eastAsia" w:ascii="宋体" w:hAnsi="宋体" w:eastAsia="宋体" w:cs="宋体"/>
          <w:color w:val="000000"/>
          <w:sz w:val="24"/>
          <w:szCs w:val="24"/>
        </w:rPr>
        <w:fldChar w:fldCharType="begin"/>
      </w:r>
      <w:r>
        <w:rPr>
          <w:rFonts w:hint="eastAsia" w:ascii="宋体" w:hAnsi="宋体" w:eastAsia="宋体" w:cs="宋体"/>
          <w:color w:val="000000"/>
          <w:sz w:val="24"/>
          <w:szCs w:val="24"/>
        </w:rPr>
        <w:instrText xml:space="preserve"> PAGEREF _Toc20136 </w:instrText>
      </w:r>
      <w:r>
        <w:rPr>
          <w:rFonts w:hint="eastAsia" w:ascii="宋体" w:hAnsi="宋体" w:eastAsia="宋体" w:cs="宋体"/>
          <w:color w:val="000000"/>
          <w:sz w:val="24"/>
          <w:szCs w:val="24"/>
        </w:rPr>
        <w:fldChar w:fldCharType="separate"/>
      </w:r>
      <w:r>
        <w:rPr>
          <w:rFonts w:hint="eastAsia" w:ascii="宋体" w:hAnsi="宋体" w:eastAsia="宋体" w:cs="宋体"/>
          <w:color w:val="000000"/>
          <w:sz w:val="24"/>
          <w:szCs w:val="24"/>
        </w:rPr>
        <w:t>29</w:t>
      </w:r>
      <w:r>
        <w:rPr>
          <w:rFonts w:hint="eastAsia" w:ascii="宋体" w:hAnsi="宋体" w:eastAsia="宋体" w:cs="宋体"/>
          <w:color w:val="000000"/>
          <w:sz w:val="24"/>
          <w:szCs w:val="24"/>
        </w:rPr>
        <w:fldChar w:fldCharType="end"/>
      </w:r>
      <w:r>
        <w:rPr>
          <w:rFonts w:hint="eastAsia" w:ascii="宋体" w:hAnsi="宋体" w:eastAsia="宋体" w:cs="宋体"/>
          <w:color w:val="000000"/>
          <w:sz w:val="24"/>
          <w:szCs w:val="24"/>
        </w:rPr>
        <w:fldChar w:fldCharType="end"/>
      </w:r>
    </w:p>
    <w:p>
      <w:pPr>
        <w:pStyle w:val="12"/>
        <w:tabs>
          <w:tab w:val="right" w:leader="dot" w:pos="9723"/>
        </w:tabs>
        <w:rPr>
          <w:rFonts w:hint="eastAsia" w:ascii="宋体" w:hAnsi="宋体" w:eastAsia="宋体" w:cs="宋体"/>
          <w:color w:val="000000"/>
          <w:sz w:val="24"/>
          <w:szCs w:val="24"/>
        </w:rPr>
      </w:pPr>
      <w:r>
        <w:rPr>
          <w:rFonts w:hint="eastAsia" w:ascii="宋体" w:hAnsi="宋体" w:eastAsia="宋体" w:cs="宋体"/>
          <w:color w:val="000000"/>
          <w:sz w:val="24"/>
          <w:szCs w:val="24"/>
        </w:rPr>
        <w:fldChar w:fldCharType="begin"/>
      </w:r>
      <w:r>
        <w:rPr>
          <w:rFonts w:hint="eastAsia" w:ascii="宋体" w:hAnsi="宋体" w:eastAsia="宋体" w:cs="宋体"/>
          <w:color w:val="000000"/>
          <w:sz w:val="24"/>
          <w:szCs w:val="24"/>
        </w:rPr>
        <w:instrText xml:space="preserve"> HYPERLINK \l _Toc7641 </w:instrText>
      </w:r>
      <w:r>
        <w:rPr>
          <w:rFonts w:hint="eastAsia" w:ascii="宋体" w:hAnsi="宋体" w:eastAsia="宋体" w:cs="宋体"/>
          <w:color w:val="000000"/>
          <w:sz w:val="24"/>
          <w:szCs w:val="24"/>
        </w:rPr>
        <w:fldChar w:fldCharType="separate"/>
      </w:r>
      <w:r>
        <w:rPr>
          <w:rFonts w:hint="eastAsia" w:ascii="宋体" w:hAnsi="宋体" w:eastAsia="宋体" w:cs="宋体"/>
          <w:color w:val="000000"/>
          <w:sz w:val="24"/>
          <w:szCs w:val="24"/>
        </w:rPr>
        <w:t>六、技术规格和商务偏离表</w:t>
      </w:r>
      <w:r>
        <w:rPr>
          <w:rFonts w:hint="eastAsia" w:ascii="宋体" w:hAnsi="宋体" w:eastAsia="宋体" w:cs="宋体"/>
          <w:color w:val="000000"/>
          <w:sz w:val="24"/>
          <w:szCs w:val="24"/>
        </w:rPr>
        <w:tab/>
      </w:r>
      <w:r>
        <w:rPr>
          <w:rFonts w:hint="eastAsia" w:ascii="宋体" w:hAnsi="宋体" w:eastAsia="宋体" w:cs="宋体"/>
          <w:color w:val="000000"/>
          <w:sz w:val="24"/>
          <w:szCs w:val="24"/>
        </w:rPr>
        <w:fldChar w:fldCharType="begin"/>
      </w:r>
      <w:r>
        <w:rPr>
          <w:rFonts w:hint="eastAsia" w:ascii="宋体" w:hAnsi="宋体" w:eastAsia="宋体" w:cs="宋体"/>
          <w:color w:val="000000"/>
          <w:sz w:val="24"/>
          <w:szCs w:val="24"/>
        </w:rPr>
        <w:instrText xml:space="preserve"> PAGEREF _Toc7641 </w:instrText>
      </w:r>
      <w:r>
        <w:rPr>
          <w:rFonts w:hint="eastAsia" w:ascii="宋体" w:hAnsi="宋体" w:eastAsia="宋体" w:cs="宋体"/>
          <w:color w:val="000000"/>
          <w:sz w:val="24"/>
          <w:szCs w:val="24"/>
        </w:rPr>
        <w:fldChar w:fldCharType="separate"/>
      </w:r>
      <w:r>
        <w:rPr>
          <w:rFonts w:hint="eastAsia" w:ascii="宋体" w:hAnsi="宋体" w:eastAsia="宋体" w:cs="宋体"/>
          <w:color w:val="000000"/>
          <w:sz w:val="24"/>
          <w:szCs w:val="24"/>
        </w:rPr>
        <w:t>30</w:t>
      </w:r>
      <w:r>
        <w:rPr>
          <w:rFonts w:hint="eastAsia" w:ascii="宋体" w:hAnsi="宋体" w:eastAsia="宋体" w:cs="宋体"/>
          <w:color w:val="000000"/>
          <w:sz w:val="24"/>
          <w:szCs w:val="24"/>
        </w:rPr>
        <w:fldChar w:fldCharType="end"/>
      </w:r>
      <w:r>
        <w:rPr>
          <w:rFonts w:hint="eastAsia" w:ascii="宋体" w:hAnsi="宋体" w:eastAsia="宋体" w:cs="宋体"/>
          <w:color w:val="000000"/>
          <w:sz w:val="24"/>
          <w:szCs w:val="24"/>
        </w:rPr>
        <w:fldChar w:fldCharType="end"/>
      </w:r>
    </w:p>
    <w:p>
      <w:pPr>
        <w:pStyle w:val="12"/>
        <w:tabs>
          <w:tab w:val="right" w:leader="dot" w:pos="9723"/>
        </w:tabs>
        <w:rPr>
          <w:rFonts w:hint="eastAsia" w:ascii="宋体" w:hAnsi="宋体" w:eastAsia="宋体" w:cs="宋体"/>
          <w:color w:val="000000"/>
          <w:sz w:val="24"/>
          <w:szCs w:val="24"/>
        </w:rPr>
      </w:pPr>
      <w:r>
        <w:rPr>
          <w:rFonts w:hint="eastAsia" w:ascii="宋体" w:hAnsi="宋体" w:eastAsia="宋体" w:cs="宋体"/>
          <w:color w:val="000000"/>
          <w:sz w:val="24"/>
          <w:szCs w:val="24"/>
        </w:rPr>
        <w:fldChar w:fldCharType="begin"/>
      </w:r>
      <w:r>
        <w:rPr>
          <w:rFonts w:hint="eastAsia" w:ascii="宋体" w:hAnsi="宋体" w:eastAsia="宋体" w:cs="宋体"/>
          <w:color w:val="000000"/>
          <w:sz w:val="24"/>
          <w:szCs w:val="24"/>
        </w:rPr>
        <w:instrText xml:space="preserve"> HYPERLINK \l _Toc3161 </w:instrText>
      </w:r>
      <w:r>
        <w:rPr>
          <w:rFonts w:hint="eastAsia" w:ascii="宋体" w:hAnsi="宋体" w:eastAsia="宋体" w:cs="宋体"/>
          <w:color w:val="000000"/>
          <w:sz w:val="24"/>
          <w:szCs w:val="24"/>
        </w:rPr>
        <w:fldChar w:fldCharType="separate"/>
      </w:r>
      <w:r>
        <w:rPr>
          <w:rFonts w:hint="eastAsia" w:ascii="宋体" w:hAnsi="宋体" w:eastAsia="宋体" w:cs="宋体"/>
          <w:color w:val="000000"/>
          <w:sz w:val="24"/>
          <w:szCs w:val="24"/>
        </w:rPr>
        <w:t>七、投标人的资格证明文件</w:t>
      </w:r>
      <w:r>
        <w:rPr>
          <w:rFonts w:hint="eastAsia" w:ascii="宋体" w:hAnsi="宋体" w:eastAsia="宋体" w:cs="宋体"/>
          <w:color w:val="000000"/>
          <w:sz w:val="24"/>
          <w:szCs w:val="24"/>
        </w:rPr>
        <w:tab/>
      </w:r>
      <w:r>
        <w:rPr>
          <w:rFonts w:hint="eastAsia" w:ascii="宋体" w:hAnsi="宋体" w:eastAsia="宋体" w:cs="宋体"/>
          <w:color w:val="000000"/>
          <w:sz w:val="24"/>
          <w:szCs w:val="24"/>
        </w:rPr>
        <w:fldChar w:fldCharType="begin"/>
      </w:r>
      <w:r>
        <w:rPr>
          <w:rFonts w:hint="eastAsia" w:ascii="宋体" w:hAnsi="宋体" w:eastAsia="宋体" w:cs="宋体"/>
          <w:color w:val="000000"/>
          <w:sz w:val="24"/>
          <w:szCs w:val="24"/>
        </w:rPr>
        <w:instrText xml:space="preserve"> PAGEREF _Toc3161 </w:instrText>
      </w:r>
      <w:r>
        <w:rPr>
          <w:rFonts w:hint="eastAsia" w:ascii="宋体" w:hAnsi="宋体" w:eastAsia="宋体" w:cs="宋体"/>
          <w:color w:val="000000"/>
          <w:sz w:val="24"/>
          <w:szCs w:val="24"/>
        </w:rPr>
        <w:fldChar w:fldCharType="separate"/>
      </w:r>
      <w:r>
        <w:rPr>
          <w:rFonts w:hint="eastAsia" w:ascii="宋体" w:hAnsi="宋体" w:eastAsia="宋体" w:cs="宋体"/>
          <w:color w:val="000000"/>
          <w:sz w:val="24"/>
          <w:szCs w:val="24"/>
        </w:rPr>
        <w:t>31</w:t>
      </w:r>
      <w:r>
        <w:rPr>
          <w:rFonts w:hint="eastAsia" w:ascii="宋体" w:hAnsi="宋体" w:eastAsia="宋体" w:cs="宋体"/>
          <w:color w:val="000000"/>
          <w:sz w:val="24"/>
          <w:szCs w:val="24"/>
        </w:rPr>
        <w:fldChar w:fldCharType="end"/>
      </w:r>
      <w:r>
        <w:rPr>
          <w:rFonts w:hint="eastAsia" w:ascii="宋体" w:hAnsi="宋体" w:eastAsia="宋体" w:cs="宋体"/>
          <w:color w:val="000000"/>
          <w:sz w:val="24"/>
          <w:szCs w:val="24"/>
        </w:rPr>
        <w:fldChar w:fldCharType="end"/>
      </w:r>
    </w:p>
    <w:p>
      <w:pPr>
        <w:pStyle w:val="12"/>
        <w:tabs>
          <w:tab w:val="right" w:leader="dot" w:pos="9723"/>
        </w:tabs>
        <w:rPr>
          <w:rFonts w:hint="eastAsia" w:ascii="宋体" w:hAnsi="宋体" w:eastAsia="宋体" w:cs="宋体"/>
          <w:color w:val="000000"/>
          <w:sz w:val="24"/>
          <w:szCs w:val="24"/>
        </w:rPr>
      </w:pPr>
      <w:r>
        <w:rPr>
          <w:rFonts w:hint="eastAsia" w:ascii="宋体" w:hAnsi="宋体" w:eastAsia="宋体" w:cs="宋体"/>
          <w:color w:val="000000"/>
          <w:sz w:val="24"/>
          <w:szCs w:val="24"/>
        </w:rPr>
        <w:fldChar w:fldCharType="begin"/>
      </w:r>
      <w:r>
        <w:rPr>
          <w:rFonts w:hint="eastAsia" w:ascii="宋体" w:hAnsi="宋体" w:eastAsia="宋体" w:cs="宋体"/>
          <w:color w:val="000000"/>
          <w:sz w:val="24"/>
          <w:szCs w:val="24"/>
        </w:rPr>
        <w:instrText xml:space="preserve"> HYPERLINK \l _Toc17812 </w:instrText>
      </w:r>
      <w:r>
        <w:rPr>
          <w:rFonts w:hint="eastAsia" w:ascii="宋体" w:hAnsi="宋体" w:eastAsia="宋体" w:cs="宋体"/>
          <w:color w:val="000000"/>
          <w:sz w:val="24"/>
          <w:szCs w:val="24"/>
        </w:rPr>
        <w:fldChar w:fldCharType="separate"/>
      </w:r>
      <w:r>
        <w:rPr>
          <w:rFonts w:hint="eastAsia" w:ascii="宋体" w:hAnsi="宋体" w:eastAsia="宋体" w:cs="宋体"/>
          <w:color w:val="000000"/>
          <w:sz w:val="24"/>
          <w:szCs w:val="24"/>
        </w:rPr>
        <w:t>关于资格的声明函</w:t>
      </w:r>
      <w:r>
        <w:rPr>
          <w:rFonts w:hint="eastAsia" w:ascii="宋体" w:hAnsi="宋体" w:eastAsia="宋体" w:cs="宋体"/>
          <w:color w:val="000000"/>
          <w:sz w:val="24"/>
          <w:szCs w:val="24"/>
        </w:rPr>
        <w:tab/>
      </w:r>
      <w:r>
        <w:rPr>
          <w:rFonts w:hint="eastAsia" w:ascii="宋体" w:hAnsi="宋体" w:eastAsia="宋体" w:cs="宋体"/>
          <w:color w:val="000000"/>
          <w:sz w:val="24"/>
          <w:szCs w:val="24"/>
        </w:rPr>
        <w:fldChar w:fldCharType="begin"/>
      </w:r>
      <w:r>
        <w:rPr>
          <w:rFonts w:hint="eastAsia" w:ascii="宋体" w:hAnsi="宋体" w:eastAsia="宋体" w:cs="宋体"/>
          <w:color w:val="000000"/>
          <w:sz w:val="24"/>
          <w:szCs w:val="24"/>
        </w:rPr>
        <w:instrText xml:space="preserve"> PAGEREF _Toc17812 </w:instrText>
      </w:r>
      <w:r>
        <w:rPr>
          <w:rFonts w:hint="eastAsia" w:ascii="宋体" w:hAnsi="宋体" w:eastAsia="宋体" w:cs="宋体"/>
          <w:color w:val="000000"/>
          <w:sz w:val="24"/>
          <w:szCs w:val="24"/>
        </w:rPr>
        <w:fldChar w:fldCharType="separate"/>
      </w:r>
      <w:r>
        <w:rPr>
          <w:rFonts w:hint="eastAsia" w:ascii="宋体" w:hAnsi="宋体" w:eastAsia="宋体" w:cs="宋体"/>
          <w:color w:val="000000"/>
          <w:sz w:val="24"/>
          <w:szCs w:val="24"/>
        </w:rPr>
        <w:t>31</w:t>
      </w:r>
      <w:r>
        <w:rPr>
          <w:rFonts w:hint="eastAsia" w:ascii="宋体" w:hAnsi="宋体" w:eastAsia="宋体" w:cs="宋体"/>
          <w:color w:val="000000"/>
          <w:sz w:val="24"/>
          <w:szCs w:val="24"/>
        </w:rPr>
        <w:fldChar w:fldCharType="end"/>
      </w:r>
      <w:r>
        <w:rPr>
          <w:rFonts w:hint="eastAsia" w:ascii="宋体" w:hAnsi="宋体" w:eastAsia="宋体" w:cs="宋体"/>
          <w:color w:val="000000"/>
          <w:sz w:val="24"/>
          <w:szCs w:val="24"/>
        </w:rPr>
        <w:fldChar w:fldCharType="end"/>
      </w:r>
    </w:p>
    <w:p>
      <w:pPr>
        <w:pStyle w:val="12"/>
        <w:tabs>
          <w:tab w:val="right" w:leader="dot" w:pos="9723"/>
        </w:tabs>
        <w:rPr>
          <w:rFonts w:hint="eastAsia" w:ascii="宋体" w:hAnsi="宋体" w:eastAsia="宋体" w:cs="宋体"/>
          <w:color w:val="000000"/>
          <w:sz w:val="24"/>
          <w:szCs w:val="24"/>
        </w:rPr>
      </w:pPr>
      <w:r>
        <w:rPr>
          <w:rFonts w:hint="eastAsia" w:ascii="宋体" w:hAnsi="宋体" w:eastAsia="宋体" w:cs="宋体"/>
          <w:color w:val="000000"/>
          <w:sz w:val="24"/>
          <w:szCs w:val="24"/>
        </w:rPr>
        <w:fldChar w:fldCharType="begin"/>
      </w:r>
      <w:r>
        <w:rPr>
          <w:rFonts w:hint="eastAsia" w:ascii="宋体" w:hAnsi="宋体" w:eastAsia="宋体" w:cs="宋体"/>
          <w:color w:val="000000"/>
          <w:sz w:val="24"/>
          <w:szCs w:val="24"/>
        </w:rPr>
        <w:instrText xml:space="preserve"> HYPERLINK \l _Toc223 </w:instrText>
      </w:r>
      <w:r>
        <w:rPr>
          <w:rFonts w:hint="eastAsia" w:ascii="宋体" w:hAnsi="宋体" w:eastAsia="宋体" w:cs="宋体"/>
          <w:color w:val="000000"/>
          <w:sz w:val="24"/>
          <w:szCs w:val="24"/>
        </w:rPr>
        <w:fldChar w:fldCharType="separate"/>
      </w:r>
      <w:r>
        <w:rPr>
          <w:rFonts w:hint="eastAsia" w:ascii="宋体" w:hAnsi="宋体" w:eastAsia="宋体" w:cs="宋体"/>
          <w:color w:val="000000"/>
          <w:sz w:val="24"/>
          <w:szCs w:val="24"/>
        </w:rPr>
        <w:t>投标人的资格声明</w:t>
      </w:r>
      <w:r>
        <w:rPr>
          <w:rFonts w:hint="eastAsia" w:ascii="宋体" w:hAnsi="宋体" w:eastAsia="宋体" w:cs="宋体"/>
          <w:color w:val="000000"/>
          <w:sz w:val="24"/>
          <w:szCs w:val="24"/>
        </w:rPr>
        <w:tab/>
      </w:r>
      <w:r>
        <w:rPr>
          <w:rFonts w:hint="eastAsia" w:ascii="宋体" w:hAnsi="宋体" w:eastAsia="宋体" w:cs="宋体"/>
          <w:color w:val="000000"/>
          <w:sz w:val="24"/>
          <w:szCs w:val="24"/>
        </w:rPr>
        <w:fldChar w:fldCharType="begin"/>
      </w:r>
      <w:r>
        <w:rPr>
          <w:rFonts w:hint="eastAsia" w:ascii="宋体" w:hAnsi="宋体" w:eastAsia="宋体" w:cs="宋体"/>
          <w:color w:val="000000"/>
          <w:sz w:val="24"/>
          <w:szCs w:val="24"/>
        </w:rPr>
        <w:instrText xml:space="preserve"> PAGEREF _Toc223 </w:instrText>
      </w:r>
      <w:r>
        <w:rPr>
          <w:rFonts w:hint="eastAsia" w:ascii="宋体" w:hAnsi="宋体" w:eastAsia="宋体" w:cs="宋体"/>
          <w:color w:val="000000"/>
          <w:sz w:val="24"/>
          <w:szCs w:val="24"/>
        </w:rPr>
        <w:fldChar w:fldCharType="separate"/>
      </w:r>
      <w:r>
        <w:rPr>
          <w:rFonts w:hint="eastAsia" w:ascii="宋体" w:hAnsi="宋体" w:eastAsia="宋体" w:cs="宋体"/>
          <w:color w:val="000000"/>
          <w:sz w:val="24"/>
          <w:szCs w:val="24"/>
        </w:rPr>
        <w:t>32</w:t>
      </w:r>
      <w:r>
        <w:rPr>
          <w:rFonts w:hint="eastAsia" w:ascii="宋体" w:hAnsi="宋体" w:eastAsia="宋体" w:cs="宋体"/>
          <w:color w:val="000000"/>
          <w:sz w:val="24"/>
          <w:szCs w:val="24"/>
        </w:rPr>
        <w:fldChar w:fldCharType="end"/>
      </w:r>
      <w:r>
        <w:rPr>
          <w:rFonts w:hint="eastAsia" w:ascii="宋体" w:hAnsi="宋体" w:eastAsia="宋体" w:cs="宋体"/>
          <w:color w:val="000000"/>
          <w:sz w:val="24"/>
          <w:szCs w:val="24"/>
        </w:rPr>
        <w:fldChar w:fldCharType="end"/>
      </w:r>
    </w:p>
    <w:p>
      <w:pPr>
        <w:pStyle w:val="12"/>
        <w:tabs>
          <w:tab w:val="right" w:leader="dot" w:pos="9723"/>
        </w:tabs>
        <w:rPr>
          <w:rFonts w:hint="eastAsia" w:ascii="宋体" w:hAnsi="宋体" w:eastAsia="宋体" w:cs="宋体"/>
          <w:color w:val="000000"/>
          <w:sz w:val="24"/>
          <w:szCs w:val="24"/>
        </w:rPr>
      </w:pPr>
      <w:r>
        <w:rPr>
          <w:rFonts w:hint="eastAsia" w:ascii="宋体" w:hAnsi="宋体" w:eastAsia="宋体" w:cs="宋体"/>
          <w:color w:val="000000"/>
          <w:sz w:val="24"/>
          <w:szCs w:val="24"/>
        </w:rPr>
        <w:fldChar w:fldCharType="begin"/>
      </w:r>
      <w:r>
        <w:rPr>
          <w:rFonts w:hint="eastAsia" w:ascii="宋体" w:hAnsi="宋体" w:eastAsia="宋体" w:cs="宋体"/>
          <w:color w:val="000000"/>
          <w:sz w:val="24"/>
          <w:szCs w:val="24"/>
        </w:rPr>
        <w:instrText xml:space="preserve"> HYPERLINK \l _Toc31351 </w:instrText>
      </w:r>
      <w:r>
        <w:rPr>
          <w:rFonts w:hint="eastAsia" w:ascii="宋体" w:hAnsi="宋体" w:eastAsia="宋体" w:cs="宋体"/>
          <w:color w:val="000000"/>
          <w:sz w:val="24"/>
          <w:szCs w:val="24"/>
        </w:rPr>
        <w:fldChar w:fldCharType="separate"/>
      </w:r>
      <w:r>
        <w:rPr>
          <w:rFonts w:hint="eastAsia" w:ascii="宋体" w:hAnsi="宋体" w:eastAsia="宋体" w:cs="宋体"/>
          <w:color w:val="000000"/>
          <w:sz w:val="24"/>
          <w:szCs w:val="24"/>
        </w:rPr>
        <w:t>法定代表人授权书</w:t>
      </w:r>
      <w:r>
        <w:rPr>
          <w:rFonts w:hint="eastAsia" w:ascii="宋体" w:hAnsi="宋体" w:eastAsia="宋体" w:cs="宋体"/>
          <w:color w:val="000000"/>
          <w:sz w:val="24"/>
          <w:szCs w:val="24"/>
        </w:rPr>
        <w:tab/>
      </w:r>
      <w:r>
        <w:rPr>
          <w:rFonts w:hint="eastAsia" w:ascii="宋体" w:hAnsi="宋体" w:eastAsia="宋体" w:cs="宋体"/>
          <w:color w:val="000000"/>
          <w:sz w:val="24"/>
          <w:szCs w:val="24"/>
        </w:rPr>
        <w:fldChar w:fldCharType="begin"/>
      </w:r>
      <w:r>
        <w:rPr>
          <w:rFonts w:hint="eastAsia" w:ascii="宋体" w:hAnsi="宋体" w:eastAsia="宋体" w:cs="宋体"/>
          <w:color w:val="000000"/>
          <w:sz w:val="24"/>
          <w:szCs w:val="24"/>
        </w:rPr>
        <w:instrText xml:space="preserve"> PAGEREF _Toc31351 </w:instrText>
      </w:r>
      <w:r>
        <w:rPr>
          <w:rFonts w:hint="eastAsia" w:ascii="宋体" w:hAnsi="宋体" w:eastAsia="宋体" w:cs="宋体"/>
          <w:color w:val="000000"/>
          <w:sz w:val="24"/>
          <w:szCs w:val="24"/>
        </w:rPr>
        <w:fldChar w:fldCharType="separate"/>
      </w:r>
      <w:r>
        <w:rPr>
          <w:rFonts w:hint="eastAsia" w:ascii="宋体" w:hAnsi="宋体" w:eastAsia="宋体" w:cs="宋体"/>
          <w:color w:val="000000"/>
          <w:sz w:val="24"/>
          <w:szCs w:val="24"/>
        </w:rPr>
        <w:t>34</w:t>
      </w:r>
      <w:r>
        <w:rPr>
          <w:rFonts w:hint="eastAsia" w:ascii="宋体" w:hAnsi="宋体" w:eastAsia="宋体" w:cs="宋体"/>
          <w:color w:val="000000"/>
          <w:sz w:val="24"/>
          <w:szCs w:val="24"/>
        </w:rPr>
        <w:fldChar w:fldCharType="end"/>
      </w:r>
      <w:r>
        <w:rPr>
          <w:rFonts w:hint="eastAsia" w:ascii="宋体" w:hAnsi="宋体" w:eastAsia="宋体" w:cs="宋体"/>
          <w:color w:val="000000"/>
          <w:sz w:val="24"/>
          <w:szCs w:val="24"/>
        </w:rPr>
        <w:fldChar w:fldCharType="end"/>
      </w:r>
    </w:p>
    <w:p>
      <w:pPr>
        <w:pStyle w:val="12"/>
        <w:tabs>
          <w:tab w:val="right" w:leader="dot" w:pos="9723"/>
        </w:tabs>
        <w:rPr>
          <w:rFonts w:hint="eastAsia" w:ascii="宋体" w:hAnsi="宋体" w:eastAsia="宋体" w:cs="宋体"/>
          <w:color w:val="000000"/>
          <w:sz w:val="24"/>
          <w:szCs w:val="24"/>
        </w:rPr>
      </w:pPr>
      <w:r>
        <w:rPr>
          <w:rFonts w:hint="eastAsia" w:ascii="宋体" w:hAnsi="宋体" w:eastAsia="宋体" w:cs="宋体"/>
          <w:color w:val="000000"/>
          <w:sz w:val="24"/>
          <w:szCs w:val="24"/>
        </w:rPr>
        <w:fldChar w:fldCharType="begin"/>
      </w:r>
      <w:r>
        <w:rPr>
          <w:rFonts w:hint="eastAsia" w:ascii="宋体" w:hAnsi="宋体" w:eastAsia="宋体" w:cs="宋体"/>
          <w:color w:val="000000"/>
          <w:sz w:val="24"/>
          <w:szCs w:val="24"/>
        </w:rPr>
        <w:instrText xml:space="preserve"> HYPERLINK \l _Toc10744 </w:instrText>
      </w:r>
      <w:r>
        <w:rPr>
          <w:rFonts w:hint="eastAsia" w:ascii="宋体" w:hAnsi="宋体" w:eastAsia="宋体" w:cs="宋体"/>
          <w:color w:val="000000"/>
          <w:sz w:val="24"/>
          <w:szCs w:val="24"/>
        </w:rPr>
        <w:fldChar w:fldCharType="separate"/>
      </w:r>
      <w:r>
        <w:rPr>
          <w:rFonts w:hint="eastAsia" w:ascii="宋体" w:hAnsi="宋体" w:eastAsia="宋体" w:cs="宋体"/>
          <w:color w:val="000000"/>
          <w:sz w:val="24"/>
          <w:szCs w:val="24"/>
        </w:rPr>
        <w:t>法人营业执照、税务登记证(或统一社会信用代码营业执照)</w:t>
      </w:r>
      <w:r>
        <w:rPr>
          <w:rFonts w:hint="eastAsia" w:ascii="宋体" w:hAnsi="宋体" w:eastAsia="宋体" w:cs="宋体"/>
          <w:color w:val="000000"/>
          <w:sz w:val="24"/>
          <w:szCs w:val="24"/>
        </w:rPr>
        <w:tab/>
      </w:r>
      <w:r>
        <w:rPr>
          <w:rFonts w:hint="eastAsia" w:ascii="宋体" w:hAnsi="宋体" w:eastAsia="宋体" w:cs="宋体"/>
          <w:color w:val="000000"/>
          <w:sz w:val="24"/>
          <w:szCs w:val="24"/>
        </w:rPr>
        <w:fldChar w:fldCharType="begin"/>
      </w:r>
      <w:r>
        <w:rPr>
          <w:rFonts w:hint="eastAsia" w:ascii="宋体" w:hAnsi="宋体" w:eastAsia="宋体" w:cs="宋体"/>
          <w:color w:val="000000"/>
          <w:sz w:val="24"/>
          <w:szCs w:val="24"/>
        </w:rPr>
        <w:instrText xml:space="preserve"> PAGEREF _Toc10744 </w:instrText>
      </w:r>
      <w:r>
        <w:rPr>
          <w:rFonts w:hint="eastAsia" w:ascii="宋体" w:hAnsi="宋体" w:eastAsia="宋体" w:cs="宋体"/>
          <w:color w:val="000000"/>
          <w:sz w:val="24"/>
          <w:szCs w:val="24"/>
        </w:rPr>
        <w:fldChar w:fldCharType="separate"/>
      </w:r>
      <w:r>
        <w:rPr>
          <w:rFonts w:hint="eastAsia" w:ascii="宋体" w:hAnsi="宋体" w:eastAsia="宋体" w:cs="宋体"/>
          <w:color w:val="000000"/>
          <w:sz w:val="24"/>
          <w:szCs w:val="24"/>
        </w:rPr>
        <w:t>35</w:t>
      </w:r>
      <w:r>
        <w:rPr>
          <w:rFonts w:hint="eastAsia" w:ascii="宋体" w:hAnsi="宋体" w:eastAsia="宋体" w:cs="宋体"/>
          <w:color w:val="000000"/>
          <w:sz w:val="24"/>
          <w:szCs w:val="24"/>
        </w:rPr>
        <w:fldChar w:fldCharType="end"/>
      </w:r>
      <w:r>
        <w:rPr>
          <w:rFonts w:hint="eastAsia" w:ascii="宋体" w:hAnsi="宋体" w:eastAsia="宋体" w:cs="宋体"/>
          <w:color w:val="000000"/>
          <w:sz w:val="24"/>
          <w:szCs w:val="24"/>
        </w:rPr>
        <w:fldChar w:fldCharType="end"/>
      </w:r>
    </w:p>
    <w:p>
      <w:pPr>
        <w:pStyle w:val="12"/>
        <w:tabs>
          <w:tab w:val="right" w:leader="dot" w:pos="9723"/>
        </w:tabs>
        <w:rPr>
          <w:rFonts w:hint="eastAsia" w:ascii="宋体" w:hAnsi="宋体" w:eastAsia="宋体" w:cs="宋体"/>
          <w:sz w:val="24"/>
          <w:szCs w:val="24"/>
        </w:rPr>
      </w:pPr>
      <w:r>
        <w:rPr>
          <w:rFonts w:hint="eastAsia" w:ascii="宋体" w:hAnsi="宋体" w:eastAsia="宋体" w:cs="宋体"/>
          <w:color w:val="000000"/>
          <w:sz w:val="24"/>
          <w:szCs w:val="24"/>
        </w:rPr>
        <w:fldChar w:fldCharType="begin"/>
      </w:r>
      <w:r>
        <w:rPr>
          <w:rFonts w:hint="eastAsia" w:ascii="宋体" w:hAnsi="宋体" w:eastAsia="宋体" w:cs="宋体"/>
          <w:color w:val="000000"/>
          <w:sz w:val="24"/>
          <w:szCs w:val="24"/>
        </w:rPr>
        <w:instrText xml:space="preserve"> HYPERLINK \l _Toc10891 </w:instrText>
      </w:r>
      <w:r>
        <w:rPr>
          <w:rFonts w:hint="eastAsia" w:ascii="宋体" w:hAnsi="宋体" w:eastAsia="宋体" w:cs="宋体"/>
          <w:color w:val="000000"/>
          <w:sz w:val="24"/>
          <w:szCs w:val="24"/>
        </w:rPr>
        <w:fldChar w:fldCharType="separate"/>
      </w:r>
      <w:r>
        <w:rPr>
          <w:rFonts w:hint="eastAsia" w:ascii="宋体" w:hAnsi="宋体" w:eastAsia="宋体" w:cs="宋体"/>
          <w:color w:val="000000"/>
          <w:sz w:val="24"/>
          <w:szCs w:val="24"/>
        </w:rPr>
        <w:t>八、投标人提供的资料</w:t>
      </w:r>
      <w:r>
        <w:rPr>
          <w:rFonts w:hint="eastAsia" w:ascii="宋体" w:hAnsi="宋体" w:eastAsia="宋体" w:cs="宋体"/>
          <w:color w:val="000000"/>
          <w:sz w:val="24"/>
          <w:szCs w:val="24"/>
        </w:rPr>
        <w:tab/>
      </w:r>
      <w:r>
        <w:rPr>
          <w:rFonts w:hint="eastAsia" w:ascii="宋体" w:hAnsi="宋体" w:eastAsia="宋体" w:cs="宋体"/>
          <w:color w:val="000000"/>
          <w:sz w:val="24"/>
          <w:szCs w:val="24"/>
        </w:rPr>
        <w:fldChar w:fldCharType="begin"/>
      </w:r>
      <w:r>
        <w:rPr>
          <w:rFonts w:hint="eastAsia" w:ascii="宋体" w:hAnsi="宋体" w:eastAsia="宋体" w:cs="宋体"/>
          <w:color w:val="000000"/>
          <w:sz w:val="24"/>
          <w:szCs w:val="24"/>
        </w:rPr>
        <w:instrText xml:space="preserve"> PAGEREF _Toc10891 </w:instrText>
      </w:r>
      <w:r>
        <w:rPr>
          <w:rFonts w:hint="eastAsia" w:ascii="宋体" w:hAnsi="宋体" w:eastAsia="宋体" w:cs="宋体"/>
          <w:color w:val="000000"/>
          <w:sz w:val="24"/>
          <w:szCs w:val="24"/>
        </w:rPr>
        <w:fldChar w:fldCharType="separate"/>
      </w:r>
      <w:r>
        <w:rPr>
          <w:rFonts w:hint="eastAsia" w:ascii="宋体" w:hAnsi="宋体" w:eastAsia="宋体" w:cs="宋体"/>
          <w:color w:val="000000"/>
          <w:sz w:val="24"/>
          <w:szCs w:val="24"/>
        </w:rPr>
        <w:t>36</w:t>
      </w:r>
      <w:r>
        <w:rPr>
          <w:rFonts w:hint="eastAsia" w:ascii="宋体" w:hAnsi="宋体" w:eastAsia="宋体" w:cs="宋体"/>
          <w:color w:val="000000"/>
          <w:sz w:val="24"/>
          <w:szCs w:val="24"/>
        </w:rPr>
        <w:fldChar w:fldCharType="end"/>
      </w:r>
      <w:r>
        <w:rPr>
          <w:rFonts w:hint="eastAsia" w:ascii="宋体" w:hAnsi="宋体" w:eastAsia="宋体" w:cs="宋体"/>
          <w:color w:val="000000"/>
          <w:sz w:val="24"/>
          <w:szCs w:val="24"/>
        </w:rPr>
        <w:fldChar w:fldCharType="end"/>
      </w:r>
    </w:p>
    <w:p>
      <w:pPr>
        <w:spacing w:line="480" w:lineRule="exact"/>
        <w:ind w:firstLine="480" w:firstLineChars="200"/>
        <w:rPr>
          <w:rFonts w:hint="eastAsia" w:ascii="宋体" w:hAnsi="宋体"/>
          <w:color w:val="000000"/>
          <w:sz w:val="24"/>
        </w:rPr>
      </w:pPr>
      <w:r>
        <w:rPr>
          <w:rFonts w:hint="eastAsia" w:ascii="宋体" w:hAnsi="宋体" w:eastAsia="宋体" w:cs="宋体"/>
          <w:color w:val="000000"/>
          <w:sz w:val="24"/>
          <w:szCs w:val="24"/>
        </w:rPr>
        <w:fldChar w:fldCharType="end"/>
      </w:r>
      <w:r>
        <w:rPr>
          <w:rFonts w:ascii="宋体" w:hAnsi="宋体"/>
          <w:color w:val="000000"/>
          <w:sz w:val="24"/>
        </w:rPr>
        <w:t xml:space="preserve"> </w:t>
      </w:r>
    </w:p>
    <w:p>
      <w:pPr>
        <w:spacing w:line="360" w:lineRule="auto"/>
        <w:jc w:val="center"/>
        <w:outlineLvl w:val="0"/>
        <w:rPr>
          <w:rFonts w:hint="eastAsia" w:ascii="宋体" w:hAnsi="宋体"/>
          <w:b/>
          <w:color w:val="000000"/>
          <w:sz w:val="36"/>
        </w:rPr>
      </w:pPr>
      <w:bookmarkStart w:id="25" w:name="_Toc27279"/>
      <w:r>
        <w:rPr>
          <w:rFonts w:hint="eastAsia" w:ascii="宋体" w:hAnsi="宋体"/>
          <w:b/>
          <w:color w:val="000000"/>
          <w:sz w:val="36"/>
        </w:rPr>
        <w:br w:type="page"/>
      </w:r>
    </w:p>
    <w:p>
      <w:pPr>
        <w:spacing w:line="360" w:lineRule="auto"/>
        <w:jc w:val="center"/>
        <w:outlineLvl w:val="0"/>
        <w:rPr>
          <w:rFonts w:hint="eastAsia" w:ascii="宋体" w:hAnsi="宋体"/>
          <w:b/>
          <w:color w:val="000000"/>
          <w:sz w:val="36"/>
        </w:rPr>
      </w:pPr>
      <w:r>
        <w:rPr>
          <w:rFonts w:hint="eastAsia" w:ascii="宋体" w:hAnsi="宋体"/>
          <w:b/>
          <w:color w:val="000000"/>
          <w:sz w:val="36"/>
        </w:rPr>
        <w:t>第一章  投标邀请</w:t>
      </w:r>
      <w:bookmarkEnd w:id="25"/>
    </w:p>
    <w:p>
      <w:pPr>
        <w:spacing w:line="360" w:lineRule="auto"/>
        <w:jc w:val="center"/>
        <w:outlineLvl w:val="1"/>
        <w:rPr>
          <w:rFonts w:hint="eastAsia" w:ascii="宋体" w:hAnsi="宋体"/>
          <w:b/>
          <w:color w:val="000000"/>
          <w:sz w:val="44"/>
          <w:szCs w:val="20"/>
        </w:rPr>
      </w:pPr>
      <w:bookmarkStart w:id="26" w:name="_Toc30264"/>
      <w:r>
        <w:rPr>
          <w:rFonts w:hint="eastAsia" w:ascii="宋体" w:hAnsi="宋体"/>
          <w:b/>
          <w:color w:val="000000"/>
          <w:sz w:val="36"/>
        </w:rPr>
        <w:t>投标邀请</w:t>
      </w:r>
      <w:bookmarkEnd w:id="26"/>
    </w:p>
    <w:p>
      <w:pPr>
        <w:spacing w:line="500" w:lineRule="exact"/>
        <w:ind w:firstLine="480" w:firstLineChars="200"/>
        <w:rPr>
          <w:rFonts w:ascii="宋体" w:hAnsi="宋体"/>
          <w:color w:val="000000"/>
          <w:sz w:val="24"/>
        </w:rPr>
      </w:pPr>
      <w:r>
        <w:rPr>
          <w:rFonts w:hint="eastAsia" w:ascii="宋体" w:hAnsi="宋体"/>
          <w:color w:val="000000"/>
          <w:sz w:val="24"/>
          <w:lang w:eastAsia="zh-CN"/>
        </w:rPr>
        <w:t>浙江南邦科技有限公司</w:t>
      </w:r>
      <w:r>
        <w:rPr>
          <w:rFonts w:hint="eastAsia" w:ascii="宋体" w:hAnsi="宋体"/>
          <w:color w:val="000000"/>
          <w:sz w:val="24"/>
        </w:rPr>
        <w:t>对浙江南邦科技有限公司罗拉车采购项目进行国内公开招标，现欢迎国内合格的投标人前来提交密封的投标。</w:t>
      </w:r>
    </w:p>
    <w:p>
      <w:pPr>
        <w:spacing w:line="500" w:lineRule="exact"/>
        <w:ind w:firstLine="480" w:firstLineChars="200"/>
        <w:rPr>
          <w:rFonts w:hint="eastAsia" w:ascii="宋体" w:hAnsi="宋体"/>
          <w:color w:val="000000"/>
          <w:sz w:val="24"/>
        </w:rPr>
      </w:pPr>
      <w:r>
        <w:rPr>
          <w:rFonts w:hint="eastAsia" w:ascii="宋体" w:hAnsi="宋体"/>
          <w:color w:val="000000"/>
          <w:sz w:val="24"/>
        </w:rPr>
        <w:t>1、招标项目名称、数量及技术、服务要求：详见第三章招标内容及要求</w:t>
      </w:r>
    </w:p>
    <w:p>
      <w:pPr>
        <w:spacing w:line="500" w:lineRule="exact"/>
        <w:ind w:firstLine="480" w:firstLineChars="200"/>
        <w:rPr>
          <w:rFonts w:hint="eastAsia" w:ascii="宋体" w:hAnsi="宋体"/>
          <w:color w:val="auto"/>
          <w:sz w:val="24"/>
        </w:rPr>
      </w:pPr>
      <w:r>
        <w:rPr>
          <w:rFonts w:hint="eastAsia" w:ascii="宋体" w:hAnsi="宋体"/>
          <w:color w:val="auto"/>
          <w:sz w:val="24"/>
        </w:rPr>
        <w:t>2、采购文件时间、地点</w:t>
      </w:r>
    </w:p>
    <w:p>
      <w:pPr>
        <w:spacing w:line="500" w:lineRule="exact"/>
        <w:ind w:firstLine="480" w:firstLineChars="200"/>
        <w:rPr>
          <w:rFonts w:hint="eastAsia" w:ascii="宋体" w:hAnsi="宋体"/>
          <w:color w:val="auto"/>
          <w:sz w:val="24"/>
        </w:rPr>
      </w:pPr>
      <w:r>
        <w:rPr>
          <w:rFonts w:hint="eastAsia" w:ascii="宋体" w:hAnsi="宋体"/>
          <w:color w:val="auto"/>
          <w:sz w:val="24"/>
        </w:rPr>
        <w:t>2.1</w:t>
      </w:r>
      <w:r>
        <w:rPr>
          <w:rFonts w:hint="eastAsia" w:ascii="宋体" w:hAnsi="宋体"/>
          <w:color w:val="auto"/>
          <w:sz w:val="24"/>
          <w:lang w:val="en-US" w:eastAsia="zh-CN"/>
        </w:rPr>
        <w:t>领取</w:t>
      </w:r>
      <w:r>
        <w:rPr>
          <w:rFonts w:hint="eastAsia" w:ascii="宋体" w:hAnsi="宋体"/>
          <w:color w:val="auto"/>
          <w:sz w:val="24"/>
        </w:rPr>
        <w:t>时间：</w:t>
      </w:r>
      <w:r>
        <w:rPr>
          <w:rFonts w:hint="eastAsia" w:ascii="宋体" w:hAnsi="宋体"/>
          <w:color w:val="auto"/>
          <w:sz w:val="24"/>
          <w:lang w:val="en-US" w:eastAsia="zh-CN"/>
        </w:rPr>
        <w:t>2018</w:t>
      </w:r>
      <w:r>
        <w:rPr>
          <w:rFonts w:hint="eastAsia" w:ascii="宋体" w:hAnsi="宋体"/>
          <w:color w:val="auto"/>
          <w:sz w:val="24"/>
        </w:rPr>
        <w:t xml:space="preserve">年 </w:t>
      </w:r>
      <w:r>
        <w:rPr>
          <w:rFonts w:hint="eastAsia" w:ascii="宋体" w:hAnsi="宋体"/>
          <w:color w:val="auto"/>
          <w:sz w:val="24"/>
          <w:lang w:val="en-US" w:eastAsia="zh-CN"/>
        </w:rPr>
        <w:t>2</w:t>
      </w:r>
      <w:r>
        <w:rPr>
          <w:rFonts w:hint="eastAsia" w:ascii="宋体" w:hAnsi="宋体"/>
          <w:color w:val="auto"/>
          <w:sz w:val="24"/>
        </w:rPr>
        <w:t xml:space="preserve"> 月 </w:t>
      </w:r>
      <w:r>
        <w:rPr>
          <w:rFonts w:hint="eastAsia" w:ascii="宋体" w:hAnsi="宋体"/>
          <w:color w:val="auto"/>
          <w:sz w:val="24"/>
          <w:lang w:val="en-US" w:eastAsia="zh-CN"/>
        </w:rPr>
        <w:t>20</w:t>
      </w:r>
      <w:r>
        <w:rPr>
          <w:rFonts w:hint="eastAsia" w:ascii="宋体" w:hAnsi="宋体"/>
          <w:color w:val="auto"/>
          <w:sz w:val="24"/>
        </w:rPr>
        <w:t xml:space="preserve"> 日08:00至</w:t>
      </w:r>
      <w:r>
        <w:rPr>
          <w:rFonts w:hint="eastAsia" w:ascii="宋体" w:hAnsi="宋体"/>
          <w:color w:val="auto"/>
          <w:sz w:val="24"/>
          <w:lang w:val="en-US" w:eastAsia="zh-CN"/>
        </w:rPr>
        <w:t>2018</w:t>
      </w:r>
      <w:r>
        <w:rPr>
          <w:rFonts w:hint="eastAsia" w:ascii="宋体" w:hAnsi="宋体"/>
          <w:color w:val="auto"/>
          <w:sz w:val="24"/>
        </w:rPr>
        <w:t xml:space="preserve">年 </w:t>
      </w:r>
      <w:r>
        <w:rPr>
          <w:rFonts w:hint="eastAsia" w:ascii="宋体" w:hAnsi="宋体"/>
          <w:color w:val="auto"/>
          <w:sz w:val="24"/>
          <w:lang w:val="en-US" w:eastAsia="zh-CN"/>
        </w:rPr>
        <w:t>2</w:t>
      </w:r>
      <w:r>
        <w:rPr>
          <w:rFonts w:hint="eastAsia" w:ascii="宋体" w:hAnsi="宋体"/>
          <w:color w:val="auto"/>
          <w:sz w:val="24"/>
        </w:rPr>
        <w:t xml:space="preserve"> 月 </w:t>
      </w:r>
      <w:r>
        <w:rPr>
          <w:rFonts w:hint="eastAsia" w:ascii="宋体" w:hAnsi="宋体"/>
          <w:color w:val="auto"/>
          <w:sz w:val="24"/>
          <w:lang w:val="en-US" w:eastAsia="zh-CN"/>
        </w:rPr>
        <w:t>23</w:t>
      </w:r>
      <w:r>
        <w:rPr>
          <w:rFonts w:hint="eastAsia" w:ascii="宋体" w:hAnsi="宋体"/>
          <w:color w:val="auto"/>
          <w:sz w:val="24"/>
        </w:rPr>
        <w:t xml:space="preserve"> 日18:00 </w:t>
      </w:r>
      <w:r>
        <w:rPr>
          <w:rFonts w:ascii="宋体" w:hAnsi="宋体"/>
          <w:color w:val="auto"/>
          <w:sz w:val="24"/>
        </w:rPr>
        <w:t>。未在规定</w:t>
      </w:r>
      <w:r>
        <w:rPr>
          <w:rFonts w:hint="eastAsia" w:ascii="宋体" w:hAnsi="宋体"/>
          <w:color w:val="auto"/>
          <w:sz w:val="24"/>
          <w:lang w:val="en-US" w:eastAsia="zh-CN"/>
        </w:rPr>
        <w:t>领取</w:t>
      </w:r>
      <w:r>
        <w:rPr>
          <w:rFonts w:ascii="宋体" w:hAnsi="宋体"/>
          <w:color w:val="auto"/>
          <w:sz w:val="24"/>
        </w:rPr>
        <w:t>时间购买采购文件的潜在投标人将失去投标资格。</w:t>
      </w:r>
    </w:p>
    <w:p>
      <w:pPr>
        <w:spacing w:line="500" w:lineRule="exact"/>
        <w:ind w:firstLine="480" w:firstLineChars="200"/>
        <w:rPr>
          <w:rFonts w:hint="eastAsia" w:ascii="宋体" w:hAnsi="宋体"/>
          <w:color w:val="auto"/>
          <w:sz w:val="24"/>
        </w:rPr>
      </w:pPr>
      <w:r>
        <w:rPr>
          <w:rFonts w:hint="eastAsia" w:ascii="宋体" w:hAnsi="宋体"/>
          <w:color w:val="auto"/>
          <w:sz w:val="24"/>
        </w:rPr>
        <w:t>2.2</w:t>
      </w:r>
      <w:r>
        <w:rPr>
          <w:rFonts w:hint="eastAsia" w:ascii="宋体" w:hAnsi="宋体"/>
          <w:color w:val="auto"/>
          <w:sz w:val="24"/>
          <w:lang w:val="en-US" w:eastAsia="zh-CN"/>
        </w:rPr>
        <w:t>领取</w:t>
      </w:r>
      <w:r>
        <w:rPr>
          <w:rFonts w:hint="eastAsia" w:ascii="宋体" w:hAnsi="宋体"/>
          <w:color w:val="auto"/>
          <w:sz w:val="24"/>
        </w:rPr>
        <w:t>地点：</w:t>
      </w:r>
      <w:r>
        <w:rPr>
          <w:rFonts w:hint="eastAsia" w:ascii="宋体" w:hAnsi="宋体"/>
          <w:color w:val="auto"/>
          <w:sz w:val="24"/>
          <w:u w:val="single"/>
          <w:lang w:eastAsia="zh-CN"/>
        </w:rPr>
        <w:t>浙江省</w:t>
      </w:r>
      <w:r>
        <w:rPr>
          <w:rFonts w:hint="eastAsia" w:ascii="宋体" w:hAnsi="宋体"/>
          <w:color w:val="auto"/>
          <w:sz w:val="24"/>
          <w:u w:val="single"/>
          <w:lang w:val="en-US" w:eastAsia="zh-CN"/>
        </w:rPr>
        <w:t>温州市</w:t>
      </w:r>
      <w:r>
        <w:rPr>
          <w:rFonts w:hint="eastAsia" w:ascii="宋体" w:hAnsi="宋体"/>
          <w:color w:val="auto"/>
          <w:sz w:val="24"/>
          <w:u w:val="single"/>
          <w:lang w:eastAsia="zh-CN"/>
        </w:rPr>
        <w:t>信河路</w:t>
      </w:r>
      <w:r>
        <w:rPr>
          <w:rFonts w:hint="eastAsia" w:ascii="宋体" w:hAnsi="宋体"/>
          <w:color w:val="auto"/>
          <w:sz w:val="24"/>
          <w:u w:val="single"/>
          <w:lang w:val="en-US" w:eastAsia="zh-CN"/>
        </w:rPr>
        <w:t>75号</w:t>
      </w:r>
      <w:r>
        <w:rPr>
          <w:rFonts w:hint="eastAsia" w:ascii="宋体" w:hAnsi="宋体"/>
          <w:color w:val="auto"/>
          <w:sz w:val="24"/>
        </w:rPr>
        <w:t>。</w:t>
      </w:r>
    </w:p>
    <w:p>
      <w:pPr>
        <w:spacing w:line="500" w:lineRule="exact"/>
        <w:ind w:firstLine="480" w:firstLineChars="200"/>
        <w:rPr>
          <w:rFonts w:hint="eastAsia" w:ascii="宋体" w:hAnsi="宋体"/>
          <w:color w:val="auto"/>
          <w:sz w:val="24"/>
        </w:rPr>
      </w:pPr>
      <w:r>
        <w:rPr>
          <w:rFonts w:hint="eastAsia" w:ascii="宋体" w:hAnsi="宋体"/>
          <w:color w:val="auto"/>
          <w:sz w:val="24"/>
          <w:lang w:val="en-US" w:eastAsia="zh-CN"/>
        </w:rPr>
        <w:t>3</w:t>
      </w:r>
      <w:r>
        <w:rPr>
          <w:rFonts w:hint="eastAsia" w:ascii="宋体" w:hAnsi="宋体"/>
          <w:color w:val="auto"/>
          <w:sz w:val="24"/>
        </w:rPr>
        <w:t>、</w:t>
      </w:r>
      <w:r>
        <w:rPr>
          <w:rFonts w:hint="eastAsia" w:ascii="宋体" w:hAnsi="宋体"/>
          <w:color w:val="auto"/>
          <w:sz w:val="24"/>
          <w:lang w:val="en-US" w:eastAsia="zh-CN"/>
        </w:rPr>
        <w:t>递交文件</w:t>
      </w:r>
      <w:r>
        <w:rPr>
          <w:rFonts w:hint="eastAsia" w:ascii="宋体" w:hAnsi="宋体"/>
          <w:color w:val="auto"/>
          <w:sz w:val="24"/>
        </w:rPr>
        <w:t>截止时间</w:t>
      </w:r>
    </w:p>
    <w:p>
      <w:pPr>
        <w:spacing w:line="500" w:lineRule="exact"/>
        <w:ind w:firstLine="480" w:firstLineChars="200"/>
        <w:rPr>
          <w:rFonts w:hint="eastAsia" w:ascii="宋体" w:hAnsi="宋体"/>
          <w:color w:val="auto"/>
          <w:sz w:val="24"/>
        </w:rPr>
      </w:pPr>
      <w:r>
        <w:rPr>
          <w:rFonts w:hint="eastAsia" w:ascii="宋体" w:hAnsi="宋体"/>
          <w:color w:val="auto"/>
          <w:sz w:val="24"/>
        </w:rPr>
        <w:t>投标文件应于201</w:t>
      </w:r>
      <w:r>
        <w:rPr>
          <w:rFonts w:hint="eastAsia" w:ascii="宋体" w:hAnsi="宋体"/>
          <w:color w:val="auto"/>
          <w:sz w:val="24"/>
          <w:lang w:val="en-US" w:eastAsia="zh-CN"/>
        </w:rPr>
        <w:t>8</w:t>
      </w:r>
      <w:r>
        <w:rPr>
          <w:rFonts w:hint="eastAsia" w:ascii="宋体" w:hAnsi="宋体"/>
          <w:color w:val="auto"/>
          <w:sz w:val="24"/>
        </w:rPr>
        <w:t>年</w:t>
      </w:r>
      <w:r>
        <w:rPr>
          <w:rFonts w:hint="eastAsia" w:ascii="宋体" w:hAnsi="宋体"/>
          <w:color w:val="auto"/>
          <w:sz w:val="24"/>
          <w:lang w:val="en-US" w:eastAsia="zh-CN"/>
        </w:rPr>
        <w:t>2</w:t>
      </w:r>
      <w:r>
        <w:rPr>
          <w:rFonts w:hint="eastAsia" w:ascii="宋体" w:hAnsi="宋体"/>
          <w:color w:val="auto"/>
          <w:sz w:val="24"/>
        </w:rPr>
        <w:t>月</w:t>
      </w:r>
      <w:r>
        <w:rPr>
          <w:rFonts w:hint="eastAsia" w:ascii="宋体" w:hAnsi="宋体"/>
          <w:color w:val="auto"/>
          <w:sz w:val="24"/>
          <w:lang w:val="en-US" w:eastAsia="zh-CN"/>
        </w:rPr>
        <w:t>26</w:t>
      </w:r>
      <w:r>
        <w:rPr>
          <w:rFonts w:hint="eastAsia" w:ascii="宋体" w:hAnsi="宋体"/>
          <w:color w:val="auto"/>
          <w:sz w:val="24"/>
        </w:rPr>
        <w:t>日之前提交到</w:t>
      </w:r>
      <w:r>
        <w:rPr>
          <w:rFonts w:hint="eastAsia" w:ascii="宋体" w:hAnsi="宋体"/>
          <w:color w:val="auto"/>
          <w:sz w:val="24"/>
          <w:u w:val="single"/>
          <w:lang w:eastAsia="zh-CN"/>
        </w:rPr>
        <w:t>浙江南邦科技有限公司</w:t>
      </w:r>
      <w:r>
        <w:rPr>
          <w:rFonts w:hint="eastAsia" w:ascii="宋体" w:hAnsi="宋体"/>
          <w:color w:val="auto"/>
          <w:sz w:val="24"/>
        </w:rPr>
        <w:t>，逾期收到的或不符合规定的投标文件将被拒收，</w:t>
      </w:r>
      <w:r>
        <w:rPr>
          <w:rFonts w:ascii="宋体" w:hAnsi="宋体"/>
          <w:color w:val="auto"/>
          <w:sz w:val="24"/>
        </w:rPr>
        <w:t>并将其原封不动地退回投标人。</w:t>
      </w:r>
    </w:p>
    <w:p>
      <w:pPr>
        <w:spacing w:line="500" w:lineRule="exact"/>
        <w:ind w:firstLine="480" w:firstLineChars="200"/>
        <w:rPr>
          <w:rFonts w:hint="eastAsia" w:ascii="宋体" w:hAnsi="宋体"/>
          <w:color w:val="auto"/>
          <w:sz w:val="24"/>
        </w:rPr>
      </w:pPr>
      <w:r>
        <w:rPr>
          <w:rFonts w:hint="eastAsia" w:ascii="宋体" w:hAnsi="宋体"/>
          <w:color w:val="auto"/>
          <w:sz w:val="24"/>
          <w:lang w:val="en-US" w:eastAsia="zh-CN"/>
        </w:rPr>
        <w:t>4</w:t>
      </w:r>
      <w:r>
        <w:rPr>
          <w:rFonts w:hint="eastAsia" w:ascii="宋体" w:hAnsi="宋体"/>
          <w:color w:val="auto"/>
          <w:sz w:val="24"/>
        </w:rPr>
        <w:t>、采购项目联系方式</w:t>
      </w:r>
    </w:p>
    <w:p>
      <w:pPr>
        <w:spacing w:line="480" w:lineRule="exact"/>
        <w:ind w:firstLine="480" w:firstLineChars="200"/>
        <w:rPr>
          <w:rFonts w:hint="eastAsia" w:ascii="宋体" w:hAnsi="宋体"/>
          <w:color w:val="auto"/>
          <w:sz w:val="24"/>
          <w:u w:val="single"/>
          <w:lang w:eastAsia="zh-CN"/>
        </w:rPr>
      </w:pPr>
      <w:r>
        <w:rPr>
          <w:rFonts w:hint="eastAsia" w:ascii="宋体" w:hAnsi="宋体"/>
          <w:color w:val="auto"/>
          <w:sz w:val="24"/>
        </w:rPr>
        <w:t>联系人姓名：</w:t>
      </w:r>
      <w:r>
        <w:rPr>
          <w:rFonts w:hint="eastAsia" w:ascii="宋体" w:hAnsi="宋体"/>
          <w:color w:val="auto"/>
          <w:sz w:val="24"/>
          <w:u w:val="single"/>
        </w:rPr>
        <w:t xml:space="preserve"> </w:t>
      </w:r>
      <w:r>
        <w:rPr>
          <w:rFonts w:hint="eastAsia" w:ascii="宋体" w:hAnsi="宋体"/>
          <w:color w:val="auto"/>
          <w:sz w:val="24"/>
          <w:u w:val="single"/>
          <w:lang w:eastAsia="zh-CN"/>
        </w:rPr>
        <w:t>张鸿</w:t>
      </w:r>
    </w:p>
    <w:p>
      <w:pPr>
        <w:spacing w:line="480" w:lineRule="exact"/>
        <w:ind w:firstLine="480" w:firstLineChars="200"/>
        <w:rPr>
          <w:rFonts w:hint="eastAsia" w:ascii="宋体" w:hAnsi="宋体"/>
          <w:color w:val="FF0000"/>
          <w:sz w:val="24"/>
        </w:rPr>
      </w:pPr>
      <w:r>
        <w:rPr>
          <w:rFonts w:hint="eastAsia" w:ascii="宋体" w:hAnsi="宋体"/>
          <w:color w:val="auto"/>
          <w:sz w:val="24"/>
        </w:rPr>
        <w:t>电   话：</w:t>
      </w:r>
      <w:r>
        <w:rPr>
          <w:rFonts w:hint="eastAsia" w:ascii="宋体" w:hAnsi="宋体"/>
          <w:color w:val="auto"/>
          <w:sz w:val="24"/>
          <w:u w:val="single"/>
          <w:lang w:val="en-US" w:eastAsia="zh-CN"/>
        </w:rPr>
        <w:t>13586199692</w:t>
      </w:r>
    </w:p>
    <w:p>
      <w:pPr>
        <w:spacing w:line="360" w:lineRule="auto"/>
        <w:rPr>
          <w:rFonts w:hint="eastAsia" w:ascii="宋体" w:hAnsi="宋体"/>
          <w:color w:val="000000"/>
          <w:sz w:val="24"/>
        </w:rPr>
      </w:pPr>
      <w:r>
        <w:rPr>
          <w:rFonts w:ascii="宋体" w:hAnsi="宋体"/>
          <w:color w:val="000000"/>
          <w:sz w:val="24"/>
        </w:rPr>
        <w:br w:type="page"/>
      </w:r>
    </w:p>
    <w:p>
      <w:pPr>
        <w:spacing w:line="360" w:lineRule="auto"/>
        <w:jc w:val="center"/>
        <w:outlineLvl w:val="1"/>
        <w:rPr>
          <w:rFonts w:hint="eastAsia" w:ascii="宋体" w:hAnsi="宋体" w:eastAsia="宋体"/>
          <w:b/>
          <w:color w:val="000000"/>
          <w:sz w:val="32"/>
          <w:szCs w:val="32"/>
          <w:lang w:eastAsia="zh-CN"/>
        </w:rPr>
      </w:pPr>
      <w:bookmarkStart w:id="27" w:name="_Toc27554"/>
      <w:r>
        <w:rPr>
          <w:rFonts w:hint="eastAsia" w:ascii="宋体" w:hAnsi="宋体"/>
          <w:b/>
          <w:color w:val="000000"/>
          <w:sz w:val="32"/>
          <w:szCs w:val="32"/>
          <w:lang w:eastAsia="zh-CN"/>
        </w:rPr>
        <w:t>招标货物一览表</w:t>
      </w:r>
      <w:bookmarkEnd w:id="27"/>
    </w:p>
    <w:tbl>
      <w:tblPr>
        <w:tblStyle w:val="13"/>
        <w:tblW w:w="9606" w:type="dxa"/>
        <w:tblInd w:w="0" w:type="dxa"/>
        <w:tblLayout w:type="fixed"/>
        <w:tblCellMar>
          <w:top w:w="0" w:type="dxa"/>
          <w:left w:w="108" w:type="dxa"/>
          <w:bottom w:w="0" w:type="dxa"/>
          <w:right w:w="108" w:type="dxa"/>
        </w:tblCellMar>
      </w:tblPr>
      <w:tblGrid>
        <w:gridCol w:w="534"/>
        <w:gridCol w:w="708"/>
        <w:gridCol w:w="1985"/>
        <w:gridCol w:w="1954"/>
        <w:gridCol w:w="712"/>
        <w:gridCol w:w="2012"/>
        <w:gridCol w:w="1701"/>
      </w:tblGrid>
      <w:tr>
        <w:tblPrEx>
          <w:tblLayout w:type="fixed"/>
          <w:tblCellMar>
            <w:top w:w="0" w:type="dxa"/>
            <w:left w:w="108" w:type="dxa"/>
            <w:bottom w:w="0" w:type="dxa"/>
            <w:right w:w="108" w:type="dxa"/>
          </w:tblCellMar>
        </w:tblPrEx>
        <w:trPr>
          <w:trHeight w:val="2175" w:hRule="atLeast"/>
        </w:trPr>
        <w:tc>
          <w:tcPr>
            <w:tcW w:w="534"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宋体" w:hAnsi="宋体" w:cs="宋体"/>
                <w:color w:val="auto"/>
                <w:kern w:val="0"/>
                <w:sz w:val="24"/>
              </w:rPr>
            </w:pPr>
            <w:r>
              <w:rPr>
                <w:rFonts w:hint="eastAsia" w:ascii="宋体" w:hAnsi="宋体" w:cs="宋体"/>
                <w:color w:val="auto"/>
                <w:kern w:val="0"/>
                <w:sz w:val="24"/>
              </w:rPr>
              <w:t>合同包</w:t>
            </w:r>
          </w:p>
        </w:tc>
        <w:tc>
          <w:tcPr>
            <w:tcW w:w="708" w:type="dxa"/>
            <w:tcBorders>
              <w:top w:val="single" w:color="auto" w:sz="4" w:space="0"/>
              <w:left w:val="nil"/>
              <w:bottom w:val="single" w:color="auto" w:sz="4" w:space="0"/>
              <w:right w:val="single" w:color="auto" w:sz="4" w:space="0"/>
            </w:tcBorders>
            <w:noWrap w:val="0"/>
            <w:vAlign w:val="center"/>
          </w:tcPr>
          <w:p>
            <w:pPr>
              <w:widowControl/>
              <w:jc w:val="center"/>
              <w:rPr>
                <w:rFonts w:hint="eastAsia" w:ascii="宋体" w:hAnsi="宋体" w:cs="宋体"/>
                <w:color w:val="auto"/>
                <w:kern w:val="0"/>
                <w:sz w:val="24"/>
              </w:rPr>
            </w:pPr>
            <w:r>
              <w:rPr>
                <w:rFonts w:hint="eastAsia" w:ascii="宋体" w:hAnsi="宋体" w:cs="宋体"/>
                <w:color w:val="auto"/>
                <w:kern w:val="0"/>
                <w:sz w:val="24"/>
              </w:rPr>
              <w:t>品目号</w:t>
            </w:r>
          </w:p>
        </w:tc>
        <w:tc>
          <w:tcPr>
            <w:tcW w:w="1985" w:type="dxa"/>
            <w:tcBorders>
              <w:top w:val="single" w:color="auto" w:sz="4" w:space="0"/>
              <w:left w:val="nil"/>
              <w:bottom w:val="single" w:color="auto" w:sz="4" w:space="0"/>
              <w:right w:val="single" w:color="auto" w:sz="4" w:space="0"/>
            </w:tcBorders>
            <w:noWrap w:val="0"/>
            <w:vAlign w:val="center"/>
          </w:tcPr>
          <w:p>
            <w:pPr>
              <w:widowControl/>
              <w:jc w:val="center"/>
              <w:rPr>
                <w:rFonts w:hint="eastAsia" w:ascii="宋体" w:hAnsi="宋体" w:cs="宋体"/>
                <w:color w:val="auto"/>
                <w:kern w:val="0"/>
                <w:sz w:val="24"/>
              </w:rPr>
            </w:pPr>
            <w:r>
              <w:rPr>
                <w:rFonts w:hint="eastAsia" w:ascii="宋体" w:hAnsi="宋体" w:cs="宋体"/>
                <w:color w:val="auto"/>
                <w:kern w:val="0"/>
                <w:sz w:val="24"/>
                <w:lang w:val="en-US" w:eastAsia="zh-CN"/>
              </w:rPr>
              <w:t>货物</w:t>
            </w:r>
            <w:r>
              <w:rPr>
                <w:rFonts w:hint="eastAsia" w:ascii="宋体" w:hAnsi="宋体" w:cs="宋体"/>
                <w:color w:val="auto"/>
                <w:kern w:val="0"/>
                <w:sz w:val="24"/>
              </w:rPr>
              <w:t>名称</w:t>
            </w:r>
          </w:p>
        </w:tc>
        <w:tc>
          <w:tcPr>
            <w:tcW w:w="1954" w:type="dxa"/>
            <w:tcBorders>
              <w:top w:val="single" w:color="auto" w:sz="4" w:space="0"/>
              <w:left w:val="nil"/>
              <w:bottom w:val="single" w:color="auto" w:sz="4" w:space="0"/>
              <w:right w:val="single" w:color="auto" w:sz="4" w:space="0"/>
            </w:tcBorders>
            <w:noWrap w:val="0"/>
            <w:vAlign w:val="center"/>
          </w:tcPr>
          <w:p>
            <w:pPr>
              <w:widowControl/>
              <w:jc w:val="center"/>
              <w:rPr>
                <w:rFonts w:hint="eastAsia" w:ascii="宋体" w:hAnsi="宋体" w:cs="宋体"/>
                <w:color w:val="auto"/>
                <w:kern w:val="0"/>
                <w:sz w:val="24"/>
              </w:rPr>
            </w:pPr>
            <w:r>
              <w:rPr>
                <w:rFonts w:hint="eastAsia" w:ascii="宋体" w:hAnsi="宋体" w:cs="宋体"/>
                <w:color w:val="auto"/>
                <w:kern w:val="0"/>
                <w:sz w:val="24"/>
              </w:rPr>
              <w:t>主要技术规格及要求</w:t>
            </w:r>
          </w:p>
        </w:tc>
        <w:tc>
          <w:tcPr>
            <w:tcW w:w="712" w:type="dxa"/>
            <w:tcBorders>
              <w:top w:val="single" w:color="auto" w:sz="4" w:space="0"/>
              <w:left w:val="nil"/>
              <w:bottom w:val="single" w:color="auto" w:sz="4" w:space="0"/>
              <w:right w:val="single" w:color="auto" w:sz="4" w:space="0"/>
            </w:tcBorders>
            <w:noWrap w:val="0"/>
            <w:vAlign w:val="center"/>
          </w:tcPr>
          <w:p>
            <w:pPr>
              <w:widowControl/>
              <w:jc w:val="center"/>
              <w:rPr>
                <w:rFonts w:hint="eastAsia" w:ascii="宋体" w:hAnsi="宋体" w:cs="宋体"/>
                <w:color w:val="auto"/>
                <w:kern w:val="0"/>
                <w:sz w:val="24"/>
              </w:rPr>
            </w:pPr>
            <w:r>
              <w:rPr>
                <w:rFonts w:hint="eastAsia" w:ascii="宋体" w:hAnsi="宋体" w:cs="宋体"/>
                <w:color w:val="auto"/>
                <w:kern w:val="0"/>
                <w:sz w:val="24"/>
              </w:rPr>
              <w:t>数量</w:t>
            </w:r>
          </w:p>
        </w:tc>
        <w:tc>
          <w:tcPr>
            <w:tcW w:w="2012" w:type="dxa"/>
            <w:tcBorders>
              <w:top w:val="single" w:color="auto" w:sz="4" w:space="0"/>
              <w:left w:val="nil"/>
              <w:bottom w:val="single" w:color="auto" w:sz="4" w:space="0"/>
              <w:right w:val="single" w:color="auto" w:sz="4" w:space="0"/>
            </w:tcBorders>
            <w:noWrap w:val="0"/>
            <w:vAlign w:val="center"/>
          </w:tcPr>
          <w:p>
            <w:pPr>
              <w:widowControl/>
              <w:jc w:val="center"/>
              <w:rPr>
                <w:rFonts w:hint="eastAsia" w:ascii="宋体" w:hAnsi="宋体" w:cs="宋体"/>
                <w:color w:val="auto"/>
                <w:kern w:val="0"/>
                <w:sz w:val="24"/>
              </w:rPr>
            </w:pPr>
            <w:r>
              <w:rPr>
                <w:rFonts w:hint="eastAsia" w:ascii="宋体" w:hAnsi="宋体"/>
                <w:color w:val="auto"/>
                <w:sz w:val="24"/>
              </w:rPr>
              <w:t>供货期</w:t>
            </w:r>
          </w:p>
        </w:tc>
        <w:tc>
          <w:tcPr>
            <w:tcW w:w="1701" w:type="dxa"/>
            <w:tcBorders>
              <w:top w:val="single" w:color="auto" w:sz="4" w:space="0"/>
              <w:left w:val="nil"/>
              <w:bottom w:val="single" w:color="auto" w:sz="4" w:space="0"/>
              <w:right w:val="single" w:color="auto" w:sz="4" w:space="0"/>
            </w:tcBorders>
            <w:noWrap w:val="0"/>
            <w:vAlign w:val="center"/>
          </w:tcPr>
          <w:p>
            <w:pPr>
              <w:widowControl/>
              <w:jc w:val="center"/>
              <w:rPr>
                <w:rFonts w:hint="eastAsia" w:ascii="宋体" w:hAnsi="宋体" w:cs="宋体"/>
                <w:color w:val="auto"/>
                <w:kern w:val="0"/>
                <w:sz w:val="24"/>
              </w:rPr>
            </w:pPr>
            <w:r>
              <w:rPr>
                <w:rFonts w:hint="eastAsia" w:ascii="宋体" w:hAnsi="宋体"/>
                <w:color w:val="auto"/>
                <w:sz w:val="24"/>
              </w:rPr>
              <w:t>供货地点</w:t>
            </w:r>
          </w:p>
        </w:tc>
      </w:tr>
      <w:tr>
        <w:tblPrEx>
          <w:tblLayout w:type="fixed"/>
          <w:tblCellMar>
            <w:top w:w="0" w:type="dxa"/>
            <w:left w:w="108" w:type="dxa"/>
            <w:bottom w:w="0" w:type="dxa"/>
            <w:right w:w="108" w:type="dxa"/>
          </w:tblCellMar>
        </w:tblPrEx>
        <w:trPr>
          <w:trHeight w:val="525" w:hRule="atLeast"/>
        </w:trPr>
        <w:tc>
          <w:tcPr>
            <w:tcW w:w="534" w:type="dxa"/>
            <w:vMerge w:val="restart"/>
            <w:tcBorders>
              <w:top w:val="nil"/>
              <w:left w:val="single" w:color="auto" w:sz="4" w:space="0"/>
              <w:right w:val="single" w:color="auto" w:sz="4" w:space="0"/>
            </w:tcBorders>
            <w:noWrap w:val="0"/>
            <w:vAlign w:val="center"/>
          </w:tcPr>
          <w:p>
            <w:pPr>
              <w:widowControl/>
              <w:jc w:val="center"/>
              <w:rPr>
                <w:rFonts w:hint="eastAsia" w:ascii="宋体" w:hAnsi="宋体" w:cs="宋体"/>
                <w:color w:val="auto"/>
                <w:kern w:val="0"/>
                <w:sz w:val="24"/>
              </w:rPr>
            </w:pPr>
            <w:r>
              <w:rPr>
                <w:rFonts w:hint="eastAsia" w:ascii="宋体" w:hAnsi="宋体" w:cs="宋体"/>
                <w:color w:val="auto"/>
                <w:kern w:val="0"/>
                <w:sz w:val="24"/>
              </w:rPr>
              <w:t>1</w:t>
            </w:r>
          </w:p>
        </w:tc>
        <w:tc>
          <w:tcPr>
            <w:tcW w:w="708" w:type="dxa"/>
            <w:tcBorders>
              <w:top w:val="nil"/>
              <w:left w:val="nil"/>
              <w:bottom w:val="nil"/>
              <w:right w:val="single" w:color="auto" w:sz="4" w:space="0"/>
            </w:tcBorders>
            <w:noWrap w:val="0"/>
            <w:vAlign w:val="center"/>
          </w:tcPr>
          <w:p>
            <w:pPr>
              <w:widowControl/>
              <w:jc w:val="center"/>
              <w:rPr>
                <w:rFonts w:hint="eastAsia" w:ascii="宋体" w:hAnsi="宋体" w:cs="宋体"/>
                <w:color w:val="auto"/>
                <w:kern w:val="0"/>
                <w:sz w:val="24"/>
              </w:rPr>
            </w:pPr>
            <w:r>
              <w:rPr>
                <w:rFonts w:hint="eastAsia" w:ascii="宋体" w:hAnsi="宋体" w:cs="宋体"/>
                <w:color w:val="auto"/>
                <w:kern w:val="0"/>
                <w:sz w:val="24"/>
              </w:rPr>
              <w:t>1</w:t>
            </w:r>
          </w:p>
        </w:tc>
        <w:tc>
          <w:tcPr>
            <w:tcW w:w="1985" w:type="dxa"/>
            <w:tcBorders>
              <w:top w:val="nil"/>
              <w:left w:val="nil"/>
              <w:bottom w:val="nil"/>
              <w:right w:val="single" w:color="auto" w:sz="4" w:space="0"/>
            </w:tcBorders>
            <w:noWrap w:val="0"/>
            <w:vAlign w:val="center"/>
          </w:tcPr>
          <w:p>
            <w:pPr>
              <w:widowControl/>
              <w:jc w:val="center"/>
              <w:rPr>
                <w:rFonts w:hint="eastAsia" w:ascii="宋体" w:hAnsi="宋体" w:cs="宋体"/>
                <w:color w:val="auto"/>
                <w:kern w:val="0"/>
                <w:sz w:val="24"/>
              </w:rPr>
            </w:pPr>
            <w:r>
              <w:rPr>
                <w:rFonts w:hint="eastAsia" w:ascii="宋体" w:hAnsi="宋体" w:cs="宋体"/>
                <w:i w:val="0"/>
                <w:caps w:val="0"/>
                <w:color w:val="auto"/>
                <w:spacing w:val="0"/>
                <w:sz w:val="24"/>
                <w:szCs w:val="24"/>
                <w:u w:val="none"/>
                <w:vertAlign w:val="baseline"/>
                <w:lang w:val="en-US" w:eastAsia="zh-CN"/>
              </w:rPr>
              <w:t>电脑罗拉车</w:t>
            </w:r>
          </w:p>
        </w:tc>
        <w:tc>
          <w:tcPr>
            <w:tcW w:w="1954" w:type="dxa"/>
            <w:vMerge w:val="restart"/>
            <w:tcBorders>
              <w:top w:val="nil"/>
              <w:left w:val="single" w:color="auto" w:sz="4" w:space="0"/>
              <w:right w:val="single" w:color="auto" w:sz="4" w:space="0"/>
            </w:tcBorders>
            <w:noWrap w:val="0"/>
            <w:vAlign w:val="center"/>
          </w:tcPr>
          <w:p>
            <w:pPr>
              <w:widowControl/>
              <w:jc w:val="center"/>
              <w:rPr>
                <w:rFonts w:hint="eastAsia" w:ascii="宋体" w:hAnsi="宋体" w:cs="宋体"/>
                <w:color w:val="auto"/>
                <w:kern w:val="0"/>
                <w:sz w:val="24"/>
              </w:rPr>
            </w:pPr>
            <w:r>
              <w:rPr>
                <w:rFonts w:hint="eastAsia" w:ascii="宋体" w:hAnsi="宋体" w:cs="宋体"/>
                <w:color w:val="auto"/>
                <w:kern w:val="0"/>
                <w:sz w:val="24"/>
              </w:rPr>
              <w:t>具体详见第三章招标内容及要求　</w:t>
            </w:r>
          </w:p>
        </w:tc>
        <w:tc>
          <w:tcPr>
            <w:tcW w:w="712" w:type="dxa"/>
            <w:tcBorders>
              <w:top w:val="nil"/>
              <w:left w:val="nil"/>
              <w:bottom w:val="nil"/>
              <w:right w:val="single" w:color="auto" w:sz="4" w:space="0"/>
            </w:tcBorders>
            <w:noWrap w:val="0"/>
            <w:vAlign w:val="center"/>
          </w:tcPr>
          <w:p>
            <w:pPr>
              <w:widowControl/>
              <w:jc w:val="center"/>
              <w:rPr>
                <w:rFonts w:hint="eastAsia" w:ascii="宋体" w:hAnsi="宋体" w:cs="宋体"/>
                <w:color w:val="auto"/>
                <w:kern w:val="0"/>
                <w:sz w:val="24"/>
              </w:rPr>
            </w:pPr>
            <w:r>
              <w:rPr>
                <w:rFonts w:hint="eastAsia" w:ascii="宋体" w:hAnsi="宋体" w:cs="宋体"/>
                <w:color w:val="auto"/>
                <w:kern w:val="0"/>
                <w:sz w:val="24"/>
                <w:lang w:val="en-US" w:eastAsia="zh-CN"/>
              </w:rPr>
              <w:t>90台</w:t>
            </w:r>
            <w:r>
              <w:rPr>
                <w:rFonts w:hint="eastAsia" w:ascii="宋体" w:hAnsi="宋体" w:cs="宋体"/>
                <w:color w:val="auto"/>
                <w:kern w:val="0"/>
                <w:sz w:val="24"/>
              </w:rPr>
              <w:t xml:space="preserve"> </w:t>
            </w:r>
          </w:p>
        </w:tc>
        <w:tc>
          <w:tcPr>
            <w:tcW w:w="2012" w:type="dxa"/>
            <w:vMerge w:val="restart"/>
            <w:tcBorders>
              <w:top w:val="nil"/>
              <w:left w:val="single" w:color="auto" w:sz="4" w:space="0"/>
              <w:right w:val="single" w:color="auto" w:sz="4" w:space="0"/>
            </w:tcBorders>
            <w:noWrap w:val="0"/>
            <w:vAlign w:val="center"/>
          </w:tcPr>
          <w:p>
            <w:pPr>
              <w:widowControl/>
              <w:jc w:val="center"/>
              <w:rPr>
                <w:rFonts w:hint="default" w:ascii="宋体" w:hAnsi="宋体" w:eastAsia="宋体" w:cs="宋体"/>
                <w:b/>
                <w:bCs/>
                <w:color w:val="auto"/>
                <w:kern w:val="0"/>
                <w:sz w:val="24"/>
                <w:lang w:val="en-US" w:eastAsia="zh-CN"/>
              </w:rPr>
            </w:pPr>
            <w:r>
              <w:rPr>
                <w:rFonts w:hint="default" w:ascii="宋体" w:hAnsi="宋体" w:eastAsia="宋体" w:cs="宋体"/>
                <w:b/>
                <w:bCs/>
                <w:color w:val="auto"/>
                <w:kern w:val="0"/>
                <w:sz w:val="24"/>
                <w:lang w:val="en-US" w:eastAsia="zh-CN"/>
              </w:rPr>
              <w:t>合同签订后30个日历日（含安装调试并经验收合格）</w:t>
            </w:r>
          </w:p>
        </w:tc>
        <w:tc>
          <w:tcPr>
            <w:tcW w:w="1701" w:type="dxa"/>
            <w:vMerge w:val="restart"/>
            <w:tcBorders>
              <w:top w:val="nil"/>
              <w:left w:val="single" w:color="auto" w:sz="4" w:space="0"/>
              <w:right w:val="single" w:color="auto" w:sz="4" w:space="0"/>
            </w:tcBorders>
            <w:noWrap w:val="0"/>
            <w:vAlign w:val="center"/>
          </w:tcPr>
          <w:p>
            <w:pPr>
              <w:pStyle w:val="4"/>
              <w:bidi w:val="0"/>
              <w:rPr>
                <w:rFonts w:hint="eastAsia"/>
                <w:color w:val="auto"/>
              </w:rPr>
            </w:pPr>
            <w:bookmarkStart w:id="28" w:name="_Toc10401"/>
            <w:r>
              <w:rPr>
                <w:rFonts w:hint="eastAsia"/>
                <w:color w:val="auto"/>
              </w:rPr>
              <w:t>指定地点</w:t>
            </w:r>
            <w:bookmarkEnd w:id="28"/>
          </w:p>
        </w:tc>
      </w:tr>
      <w:tr>
        <w:tblPrEx>
          <w:tblLayout w:type="fixed"/>
          <w:tblCellMar>
            <w:top w:w="0" w:type="dxa"/>
            <w:left w:w="108" w:type="dxa"/>
            <w:bottom w:w="0" w:type="dxa"/>
            <w:right w:w="108" w:type="dxa"/>
          </w:tblCellMar>
        </w:tblPrEx>
        <w:trPr>
          <w:trHeight w:val="525" w:hRule="atLeast"/>
        </w:trPr>
        <w:tc>
          <w:tcPr>
            <w:tcW w:w="534" w:type="dxa"/>
            <w:vMerge w:val="continue"/>
            <w:tcBorders>
              <w:left w:val="single" w:color="auto" w:sz="4" w:space="0"/>
              <w:bottom w:val="single" w:color="000000" w:sz="4" w:space="0"/>
              <w:right w:val="single" w:color="auto" w:sz="4" w:space="0"/>
            </w:tcBorders>
            <w:noWrap w:val="0"/>
            <w:vAlign w:val="center"/>
          </w:tcPr>
          <w:p>
            <w:pPr>
              <w:widowControl/>
              <w:jc w:val="center"/>
              <w:rPr>
                <w:rFonts w:hint="eastAsia" w:ascii="宋体" w:hAnsi="宋体" w:cs="宋体"/>
                <w:color w:val="auto"/>
                <w:kern w:val="0"/>
                <w:sz w:val="24"/>
              </w:rPr>
            </w:pPr>
          </w:p>
        </w:tc>
        <w:tc>
          <w:tcPr>
            <w:tcW w:w="708"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24"/>
                <w:lang w:val="en-US" w:eastAsia="zh-CN"/>
              </w:rPr>
            </w:pPr>
            <w:r>
              <w:rPr>
                <w:rFonts w:hint="eastAsia" w:ascii="宋体" w:hAnsi="宋体" w:cs="宋体"/>
                <w:color w:val="auto"/>
                <w:kern w:val="0"/>
                <w:sz w:val="24"/>
                <w:lang w:val="en-US" w:eastAsia="zh-CN"/>
              </w:rPr>
              <w:t>2</w:t>
            </w:r>
          </w:p>
        </w:tc>
        <w:tc>
          <w:tcPr>
            <w:tcW w:w="1985" w:type="dxa"/>
            <w:tcBorders>
              <w:top w:val="nil"/>
              <w:left w:val="nil"/>
              <w:bottom w:val="single" w:color="auto" w:sz="4" w:space="0"/>
              <w:right w:val="single" w:color="auto" w:sz="4" w:space="0"/>
            </w:tcBorders>
            <w:noWrap w:val="0"/>
            <w:vAlign w:val="center"/>
          </w:tcPr>
          <w:p>
            <w:pPr>
              <w:widowControl/>
              <w:jc w:val="center"/>
              <w:rPr>
                <w:rFonts w:hint="eastAsia" w:ascii="宋体" w:hAnsi="宋体" w:cs="宋体"/>
                <w:color w:val="auto"/>
                <w:kern w:val="0"/>
                <w:sz w:val="24"/>
              </w:rPr>
            </w:pPr>
            <w:r>
              <w:rPr>
                <w:rFonts w:hint="eastAsia" w:ascii="宋体" w:hAnsi="宋体" w:cs="宋体"/>
                <w:i w:val="0"/>
                <w:caps w:val="0"/>
                <w:color w:val="auto"/>
                <w:spacing w:val="0"/>
                <w:sz w:val="24"/>
                <w:szCs w:val="24"/>
                <w:u w:val="none"/>
                <w:vertAlign w:val="baseline"/>
                <w:lang w:val="en-US" w:eastAsia="zh-CN"/>
              </w:rPr>
              <w:t>电脑罗拉车</w:t>
            </w:r>
          </w:p>
        </w:tc>
        <w:tc>
          <w:tcPr>
            <w:tcW w:w="1954" w:type="dxa"/>
            <w:vMerge w:val="continue"/>
            <w:tcBorders>
              <w:left w:val="single" w:color="auto" w:sz="4" w:space="0"/>
              <w:bottom w:val="single" w:color="auto" w:sz="4" w:space="0"/>
              <w:right w:val="single" w:color="auto" w:sz="4" w:space="0"/>
            </w:tcBorders>
            <w:noWrap w:val="0"/>
            <w:vAlign w:val="center"/>
          </w:tcPr>
          <w:p>
            <w:pPr>
              <w:widowControl/>
              <w:jc w:val="center"/>
              <w:rPr>
                <w:rFonts w:hint="eastAsia" w:ascii="宋体" w:hAnsi="宋体" w:cs="宋体"/>
                <w:color w:val="auto"/>
                <w:kern w:val="0"/>
                <w:sz w:val="24"/>
              </w:rPr>
            </w:pPr>
          </w:p>
        </w:tc>
        <w:tc>
          <w:tcPr>
            <w:tcW w:w="712" w:type="dxa"/>
            <w:tcBorders>
              <w:top w:val="nil"/>
              <w:left w:val="nil"/>
              <w:bottom w:val="single" w:color="auto" w:sz="4" w:space="0"/>
              <w:right w:val="single" w:color="auto" w:sz="4" w:space="0"/>
            </w:tcBorders>
            <w:noWrap w:val="0"/>
            <w:vAlign w:val="center"/>
          </w:tcPr>
          <w:p>
            <w:pPr>
              <w:widowControl/>
              <w:jc w:val="center"/>
              <w:rPr>
                <w:rFonts w:hint="default" w:ascii="宋体" w:hAnsi="宋体" w:eastAsia="宋体" w:cs="宋体"/>
                <w:color w:val="auto"/>
                <w:kern w:val="0"/>
                <w:sz w:val="24"/>
                <w:lang w:val="en-US" w:eastAsia="zh-CN"/>
              </w:rPr>
            </w:pPr>
            <w:r>
              <w:rPr>
                <w:rFonts w:hint="eastAsia" w:ascii="宋体" w:hAnsi="宋体" w:cs="宋体"/>
                <w:color w:val="auto"/>
                <w:kern w:val="0"/>
                <w:sz w:val="24"/>
                <w:lang w:val="en-US" w:eastAsia="zh-CN"/>
              </w:rPr>
              <w:t>30台</w:t>
            </w:r>
          </w:p>
        </w:tc>
        <w:tc>
          <w:tcPr>
            <w:tcW w:w="2012" w:type="dxa"/>
            <w:vMerge w:val="continue"/>
            <w:tcBorders>
              <w:left w:val="single" w:color="auto" w:sz="4" w:space="0"/>
              <w:bottom w:val="single" w:color="auto" w:sz="4" w:space="0"/>
              <w:right w:val="single" w:color="auto" w:sz="4" w:space="0"/>
            </w:tcBorders>
            <w:noWrap w:val="0"/>
            <w:vAlign w:val="center"/>
          </w:tcPr>
          <w:p>
            <w:pPr>
              <w:widowControl/>
              <w:jc w:val="center"/>
              <w:rPr>
                <w:rFonts w:hint="eastAsia" w:ascii="宋体" w:hAnsi="宋体" w:cs="宋体"/>
                <w:b/>
                <w:bCs/>
                <w:color w:val="auto"/>
                <w:kern w:val="0"/>
                <w:sz w:val="24"/>
              </w:rPr>
            </w:pPr>
          </w:p>
        </w:tc>
        <w:tc>
          <w:tcPr>
            <w:tcW w:w="1701" w:type="dxa"/>
            <w:vMerge w:val="continue"/>
            <w:tcBorders>
              <w:left w:val="single" w:color="auto" w:sz="4" w:space="0"/>
              <w:bottom w:val="single" w:color="auto" w:sz="4" w:space="0"/>
              <w:right w:val="single" w:color="auto" w:sz="4" w:space="0"/>
            </w:tcBorders>
            <w:noWrap w:val="0"/>
            <w:vAlign w:val="center"/>
          </w:tcPr>
          <w:p>
            <w:pPr>
              <w:widowControl/>
              <w:jc w:val="center"/>
              <w:rPr>
                <w:rFonts w:hint="eastAsia" w:ascii="宋体" w:hAnsi="宋体" w:cs="宋体"/>
                <w:color w:val="auto"/>
                <w:kern w:val="0"/>
                <w:sz w:val="24"/>
                <w:lang w:eastAsia="zh-CN"/>
              </w:rPr>
            </w:pPr>
          </w:p>
        </w:tc>
      </w:tr>
    </w:tbl>
    <w:p>
      <w:pPr>
        <w:tabs>
          <w:tab w:val="right" w:pos="9723"/>
        </w:tabs>
        <w:spacing w:line="500" w:lineRule="exact"/>
        <w:rPr>
          <w:rFonts w:hint="eastAsia" w:ascii="宋体" w:hAnsi="宋体"/>
          <w:color w:val="000000"/>
          <w:sz w:val="24"/>
        </w:rPr>
      </w:pPr>
      <w:r>
        <w:rPr>
          <w:rFonts w:hint="eastAsia" w:ascii="宋体" w:hAnsi="宋体"/>
          <w:color w:val="auto"/>
          <w:sz w:val="24"/>
        </w:rPr>
        <w:t>注：</w:t>
      </w:r>
    </w:p>
    <w:p>
      <w:pPr>
        <w:spacing w:line="480" w:lineRule="exact"/>
        <w:ind w:firstLine="480" w:firstLineChars="200"/>
        <w:rPr>
          <w:rFonts w:hint="eastAsia" w:ascii="宋体" w:hAnsi="宋体" w:cs="Arial"/>
          <w:color w:val="000000"/>
          <w:sz w:val="24"/>
        </w:rPr>
      </w:pPr>
      <w:r>
        <w:rPr>
          <w:rFonts w:hint="eastAsia" w:ascii="宋体" w:hAnsi="宋体" w:cs="Arial"/>
          <w:color w:val="000000"/>
          <w:sz w:val="24"/>
        </w:rPr>
        <w:t>投标人报价应包含</w:t>
      </w:r>
      <w:r>
        <w:rPr>
          <w:rFonts w:hint="eastAsia" w:ascii="宋体" w:hAnsi="宋体"/>
          <w:color w:val="000000"/>
          <w:sz w:val="24"/>
        </w:rPr>
        <w:t>货物制造、包装、运输(送至采购人指定地点)、装卸、保管、保险、安装调试、验收、人员培训、检验、保修</w:t>
      </w:r>
      <w:r>
        <w:rPr>
          <w:rFonts w:hint="eastAsia" w:ascii="宋体" w:hAnsi="宋体" w:cs="Arial"/>
          <w:color w:val="000000"/>
          <w:sz w:val="24"/>
        </w:rPr>
        <w:t>、税金</w:t>
      </w:r>
      <w:r>
        <w:rPr>
          <w:rFonts w:hint="eastAsia" w:ascii="宋体" w:hAnsi="宋体" w:cs="Arial"/>
          <w:color w:val="000000"/>
          <w:sz w:val="24"/>
          <w:lang w:val="en-US" w:eastAsia="zh-CN"/>
        </w:rPr>
        <w:t>的所有</w:t>
      </w:r>
      <w:r>
        <w:rPr>
          <w:rFonts w:hint="eastAsia" w:ascii="宋体" w:hAnsi="宋体" w:cs="Arial"/>
          <w:color w:val="000000"/>
          <w:sz w:val="24"/>
        </w:rPr>
        <w:t>费用</w:t>
      </w:r>
      <w:r>
        <w:rPr>
          <w:rFonts w:hint="eastAsia" w:ascii="宋体" w:hAnsi="宋体"/>
          <w:color w:val="000000"/>
          <w:sz w:val="24"/>
        </w:rPr>
        <w:t>。</w:t>
      </w:r>
    </w:p>
    <w:p>
      <w:pPr>
        <w:tabs>
          <w:tab w:val="right" w:pos="9723"/>
        </w:tabs>
        <w:spacing w:line="500" w:lineRule="exact"/>
        <w:ind w:firstLine="480" w:firstLineChars="200"/>
        <w:rPr>
          <w:rFonts w:hint="eastAsia" w:ascii="宋体" w:hAnsi="宋体" w:cs="Arial"/>
          <w:color w:val="000000"/>
          <w:sz w:val="24"/>
        </w:rPr>
      </w:pPr>
    </w:p>
    <w:p>
      <w:pPr>
        <w:spacing w:line="360" w:lineRule="auto"/>
        <w:ind w:firstLine="480" w:firstLineChars="200"/>
        <w:rPr>
          <w:rFonts w:hint="eastAsia" w:ascii="宋体" w:hAnsi="宋体"/>
          <w:color w:val="000000"/>
          <w:sz w:val="24"/>
        </w:rPr>
      </w:pPr>
      <w:r>
        <w:rPr>
          <w:rFonts w:ascii="宋体" w:hAnsi="宋体"/>
          <w:color w:val="000000"/>
          <w:sz w:val="24"/>
        </w:rPr>
        <w:br w:type="page"/>
      </w:r>
    </w:p>
    <w:p>
      <w:pPr>
        <w:tabs>
          <w:tab w:val="left" w:pos="6930"/>
        </w:tabs>
        <w:spacing w:line="360" w:lineRule="auto"/>
        <w:ind w:right="62"/>
        <w:jc w:val="center"/>
        <w:outlineLvl w:val="0"/>
        <w:rPr>
          <w:rFonts w:hint="eastAsia" w:ascii="宋体" w:hAnsi="宋体"/>
          <w:b/>
          <w:color w:val="000000"/>
          <w:sz w:val="24"/>
        </w:rPr>
      </w:pPr>
      <w:bookmarkStart w:id="29" w:name="_Toc9889"/>
      <w:r>
        <w:rPr>
          <w:rFonts w:hint="eastAsia" w:ascii="宋体" w:hAnsi="宋体"/>
          <w:b/>
          <w:color w:val="000000"/>
          <w:sz w:val="36"/>
        </w:rPr>
        <w:t>第二章</w:t>
      </w:r>
      <w:r>
        <w:rPr>
          <w:rFonts w:hint="eastAsia" w:ascii="宋体" w:hAnsi="宋体"/>
          <w:color w:val="000000"/>
          <w:sz w:val="24"/>
        </w:rPr>
        <w:t xml:space="preserve">  </w:t>
      </w:r>
      <w:r>
        <w:rPr>
          <w:rFonts w:hint="eastAsia" w:ascii="宋体" w:hAnsi="宋体"/>
          <w:b/>
          <w:color w:val="000000"/>
          <w:sz w:val="36"/>
        </w:rPr>
        <w:t>投标人须知</w:t>
      </w:r>
      <w:bookmarkEnd w:id="29"/>
    </w:p>
    <w:p>
      <w:pPr>
        <w:spacing w:line="360" w:lineRule="auto"/>
        <w:jc w:val="center"/>
        <w:outlineLvl w:val="1"/>
        <w:rPr>
          <w:rFonts w:hint="eastAsia" w:ascii="宋体" w:hAnsi="宋体"/>
          <w:b/>
          <w:color w:val="000000"/>
          <w:sz w:val="28"/>
          <w:szCs w:val="28"/>
        </w:rPr>
      </w:pPr>
      <w:bookmarkStart w:id="30" w:name="_Toc10136"/>
      <w:r>
        <w:rPr>
          <w:rFonts w:hint="eastAsia" w:ascii="宋体" w:hAnsi="宋体"/>
          <w:b/>
          <w:color w:val="000000"/>
          <w:sz w:val="28"/>
          <w:szCs w:val="28"/>
        </w:rPr>
        <w:t>投标人须知前附表</w:t>
      </w:r>
      <w:bookmarkEnd w:id="30"/>
    </w:p>
    <w:p>
      <w:pPr>
        <w:spacing w:line="500" w:lineRule="exact"/>
        <w:ind w:firstLine="525"/>
        <w:rPr>
          <w:rFonts w:hint="eastAsia" w:ascii="宋体" w:hAnsi="宋体"/>
          <w:color w:val="000000"/>
          <w:sz w:val="24"/>
        </w:rPr>
      </w:pPr>
      <w:r>
        <w:rPr>
          <w:rFonts w:hint="eastAsia" w:ascii="宋体" w:hAnsi="宋体"/>
          <w:color w:val="000000"/>
          <w:sz w:val="24"/>
        </w:rPr>
        <w:t>本须知前附表的条款号是与《投标人须知》中条款的项号相对应的。如果有矛盾的话，应以本须知前附表为准。</w:t>
      </w:r>
      <w:r>
        <w:rPr>
          <w:rFonts w:ascii="宋体" w:hAnsi="宋体"/>
          <w:color w:val="000000"/>
          <w:sz w:val="24"/>
        </w:rPr>
        <w:t xml:space="preserve"> </w:t>
      </w:r>
    </w:p>
    <w:tbl>
      <w:tblPr>
        <w:tblStyle w:val="13"/>
        <w:tblW w:w="9900" w:type="dxa"/>
        <w:tblInd w:w="-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4"/>
        <w:gridCol w:w="980"/>
        <w:gridCol w:w="827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7" w:hRule="atLeast"/>
        </w:trPr>
        <w:tc>
          <w:tcPr>
            <w:tcW w:w="644" w:type="dxa"/>
            <w:noWrap w:val="0"/>
            <w:vAlign w:val="center"/>
          </w:tcPr>
          <w:p>
            <w:pPr>
              <w:spacing w:line="500" w:lineRule="exact"/>
              <w:jc w:val="center"/>
              <w:rPr>
                <w:rFonts w:hint="eastAsia" w:ascii="宋体" w:hAnsi="宋体"/>
                <w:color w:val="000000"/>
                <w:sz w:val="24"/>
              </w:rPr>
            </w:pPr>
            <w:r>
              <w:rPr>
                <w:rFonts w:hint="eastAsia" w:ascii="宋体" w:hAnsi="宋体"/>
                <w:color w:val="000000"/>
                <w:sz w:val="24"/>
              </w:rPr>
              <w:t>项号</w:t>
            </w:r>
          </w:p>
        </w:tc>
        <w:tc>
          <w:tcPr>
            <w:tcW w:w="980" w:type="dxa"/>
            <w:noWrap w:val="0"/>
            <w:vAlign w:val="center"/>
          </w:tcPr>
          <w:p>
            <w:pPr>
              <w:spacing w:line="500" w:lineRule="exact"/>
              <w:jc w:val="center"/>
              <w:rPr>
                <w:rFonts w:hint="eastAsia" w:ascii="宋体" w:hAnsi="宋体"/>
                <w:color w:val="000000"/>
                <w:sz w:val="24"/>
              </w:rPr>
            </w:pPr>
            <w:r>
              <w:rPr>
                <w:rFonts w:hint="eastAsia" w:ascii="宋体" w:hAnsi="宋体"/>
                <w:color w:val="000000"/>
                <w:sz w:val="24"/>
              </w:rPr>
              <w:t>条款号</w:t>
            </w:r>
          </w:p>
        </w:tc>
        <w:tc>
          <w:tcPr>
            <w:tcW w:w="8276" w:type="dxa"/>
            <w:noWrap w:val="0"/>
            <w:vAlign w:val="center"/>
          </w:tcPr>
          <w:p>
            <w:pPr>
              <w:spacing w:line="500" w:lineRule="exact"/>
              <w:jc w:val="center"/>
              <w:rPr>
                <w:rFonts w:hint="eastAsia" w:ascii="宋体" w:hAnsi="宋体"/>
                <w:color w:val="000000"/>
                <w:sz w:val="24"/>
              </w:rPr>
            </w:pPr>
            <w:r>
              <w:rPr>
                <w:rFonts w:hint="eastAsia" w:ascii="宋体" w:hAnsi="宋体"/>
                <w:color w:val="000000"/>
                <w:sz w:val="24"/>
              </w:rPr>
              <w:t>编   列   内    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63" w:hRule="atLeast"/>
        </w:trPr>
        <w:tc>
          <w:tcPr>
            <w:tcW w:w="644" w:type="dxa"/>
            <w:noWrap w:val="0"/>
            <w:vAlign w:val="center"/>
          </w:tcPr>
          <w:p>
            <w:pPr>
              <w:spacing w:line="500" w:lineRule="exact"/>
              <w:jc w:val="center"/>
              <w:rPr>
                <w:rFonts w:hint="eastAsia" w:ascii="宋体" w:hAnsi="宋体"/>
                <w:color w:val="000000"/>
                <w:sz w:val="24"/>
              </w:rPr>
            </w:pPr>
            <w:r>
              <w:rPr>
                <w:rFonts w:hint="eastAsia" w:ascii="宋体" w:hAnsi="宋体"/>
                <w:color w:val="000000"/>
                <w:sz w:val="24"/>
              </w:rPr>
              <w:t>1</w:t>
            </w:r>
          </w:p>
        </w:tc>
        <w:tc>
          <w:tcPr>
            <w:tcW w:w="980" w:type="dxa"/>
            <w:noWrap w:val="0"/>
            <w:vAlign w:val="center"/>
          </w:tcPr>
          <w:p>
            <w:pPr>
              <w:spacing w:line="500" w:lineRule="exact"/>
              <w:jc w:val="center"/>
              <w:rPr>
                <w:rFonts w:hint="eastAsia" w:ascii="宋体" w:hAnsi="宋体"/>
                <w:color w:val="000000"/>
                <w:sz w:val="24"/>
              </w:rPr>
            </w:pPr>
            <w:r>
              <w:rPr>
                <w:rFonts w:hint="eastAsia" w:ascii="宋体" w:hAnsi="宋体"/>
                <w:color w:val="000000"/>
                <w:sz w:val="24"/>
              </w:rPr>
              <w:t>1.1</w:t>
            </w:r>
          </w:p>
        </w:tc>
        <w:tc>
          <w:tcPr>
            <w:tcW w:w="8276" w:type="dxa"/>
            <w:noWrap w:val="0"/>
            <w:vAlign w:val="top"/>
          </w:tcPr>
          <w:p>
            <w:pPr>
              <w:pStyle w:val="8"/>
              <w:spacing w:line="500" w:lineRule="exact"/>
              <w:ind w:left="1217" w:hanging="1216" w:hangingChars="507"/>
              <w:rPr>
                <w:rFonts w:hint="eastAsia" w:ascii="宋体" w:hAnsi="宋体" w:eastAsia="宋体"/>
                <w:color w:val="000000"/>
                <w:sz w:val="24"/>
                <w:szCs w:val="24"/>
              </w:rPr>
            </w:pPr>
            <w:r>
              <w:rPr>
                <w:rFonts w:hint="eastAsia" w:ascii="宋体" w:hAnsi="宋体" w:eastAsia="宋体"/>
                <w:color w:val="000000"/>
                <w:sz w:val="24"/>
                <w:szCs w:val="24"/>
              </w:rPr>
              <w:t xml:space="preserve">项目名称：浙江南邦科技有限公司罗拉车采购项目 </w:t>
            </w:r>
          </w:p>
          <w:p>
            <w:pPr>
              <w:pStyle w:val="8"/>
              <w:spacing w:line="500" w:lineRule="exact"/>
              <w:ind w:left="1217" w:hanging="1216" w:hangingChars="507"/>
              <w:rPr>
                <w:rFonts w:hint="eastAsia" w:ascii="宋体" w:hAnsi="宋体" w:eastAsia="宋体"/>
                <w:color w:val="000000"/>
                <w:sz w:val="24"/>
                <w:szCs w:val="24"/>
                <w:lang w:eastAsia="zh-CN"/>
              </w:rPr>
            </w:pPr>
            <w:r>
              <w:rPr>
                <w:rFonts w:hint="eastAsia" w:ascii="宋体" w:hAnsi="宋体" w:eastAsia="宋体"/>
                <w:color w:val="000000"/>
                <w:sz w:val="24"/>
                <w:szCs w:val="24"/>
              </w:rPr>
              <w:t>采购人名称：</w:t>
            </w:r>
            <w:r>
              <w:rPr>
                <w:rFonts w:hint="eastAsia" w:ascii="宋体" w:hAnsi="宋体" w:eastAsia="宋体"/>
                <w:color w:val="000000"/>
                <w:sz w:val="24"/>
                <w:szCs w:val="24"/>
                <w:lang w:eastAsia="zh-CN"/>
              </w:rPr>
              <w:t>浙江南邦科技有限公司</w:t>
            </w:r>
          </w:p>
          <w:p>
            <w:pPr>
              <w:spacing w:line="500" w:lineRule="exact"/>
              <w:rPr>
                <w:rFonts w:hint="eastAsia" w:ascii="宋体" w:hAnsi="宋体"/>
                <w:color w:val="000000"/>
                <w:sz w:val="24"/>
              </w:rPr>
            </w:pPr>
            <w:r>
              <w:rPr>
                <w:rFonts w:hint="eastAsia" w:ascii="宋体" w:hAnsi="宋体"/>
                <w:color w:val="000000"/>
                <w:sz w:val="24"/>
              </w:rPr>
              <w:t>项目内容：详见</w:t>
            </w:r>
            <w:r>
              <w:rPr>
                <w:rFonts w:hint="eastAsia" w:ascii="宋体" w:hAnsi="宋体"/>
                <w:color w:val="000000"/>
                <w:sz w:val="24"/>
                <w:lang w:eastAsia="zh-CN"/>
              </w:rPr>
              <w:t>招标货物一览表</w:t>
            </w:r>
            <w:r>
              <w:rPr>
                <w:rFonts w:hint="eastAsia" w:ascii="宋体" w:hAnsi="宋体"/>
                <w:color w:val="000000"/>
                <w:sz w:val="24"/>
              </w:rPr>
              <w:t>及第三章招标内容及要求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2" w:hRule="atLeast"/>
        </w:trPr>
        <w:tc>
          <w:tcPr>
            <w:tcW w:w="644" w:type="dxa"/>
            <w:noWrap w:val="0"/>
            <w:vAlign w:val="center"/>
          </w:tcPr>
          <w:p>
            <w:pPr>
              <w:spacing w:line="500" w:lineRule="exact"/>
              <w:jc w:val="center"/>
              <w:rPr>
                <w:rFonts w:hint="eastAsia" w:ascii="宋体" w:hAnsi="宋体"/>
                <w:color w:val="000000"/>
                <w:sz w:val="24"/>
              </w:rPr>
            </w:pPr>
            <w:r>
              <w:rPr>
                <w:rFonts w:hint="eastAsia" w:ascii="宋体" w:hAnsi="宋体"/>
                <w:color w:val="000000"/>
                <w:sz w:val="24"/>
              </w:rPr>
              <w:t>2</w:t>
            </w:r>
          </w:p>
        </w:tc>
        <w:tc>
          <w:tcPr>
            <w:tcW w:w="980" w:type="dxa"/>
            <w:noWrap w:val="0"/>
            <w:vAlign w:val="center"/>
          </w:tcPr>
          <w:p>
            <w:pPr>
              <w:spacing w:line="500" w:lineRule="exact"/>
              <w:jc w:val="center"/>
              <w:rPr>
                <w:rFonts w:hint="eastAsia" w:ascii="宋体" w:hAnsi="宋体"/>
                <w:color w:val="000000"/>
                <w:sz w:val="24"/>
              </w:rPr>
            </w:pPr>
            <w:r>
              <w:rPr>
                <w:rFonts w:hint="eastAsia" w:ascii="宋体" w:hAnsi="宋体"/>
                <w:color w:val="000000"/>
                <w:sz w:val="24"/>
              </w:rPr>
              <w:t>3.1</w:t>
            </w:r>
          </w:p>
        </w:tc>
        <w:tc>
          <w:tcPr>
            <w:tcW w:w="8276" w:type="dxa"/>
            <w:noWrap w:val="0"/>
            <w:vAlign w:val="center"/>
          </w:tcPr>
          <w:p>
            <w:pPr>
              <w:snapToGrid w:val="0"/>
              <w:spacing w:line="500" w:lineRule="exact"/>
              <w:rPr>
                <w:rFonts w:hint="eastAsia" w:ascii="宋体" w:hAnsi="宋体"/>
                <w:color w:val="000000"/>
                <w:sz w:val="24"/>
              </w:rPr>
            </w:pPr>
            <w:r>
              <w:rPr>
                <w:rFonts w:hint="eastAsia" w:ascii="宋体" w:hAnsi="宋体"/>
                <w:color w:val="000000"/>
                <w:sz w:val="24"/>
              </w:rPr>
              <w:t>3.1资格条件：</w:t>
            </w:r>
          </w:p>
          <w:p>
            <w:pPr>
              <w:snapToGrid w:val="0"/>
              <w:spacing w:line="500" w:lineRule="exact"/>
              <w:ind w:firstLine="480" w:firstLineChars="200"/>
              <w:rPr>
                <w:rFonts w:hint="eastAsia" w:ascii="宋体" w:hAnsi="宋体"/>
                <w:color w:val="000000"/>
                <w:sz w:val="24"/>
              </w:rPr>
            </w:pPr>
            <w:r>
              <w:rPr>
                <w:rFonts w:hint="eastAsia" w:ascii="宋体" w:hAnsi="宋体"/>
                <w:color w:val="000000"/>
                <w:sz w:val="24"/>
              </w:rPr>
              <w:t>1、凡有能力提供本采购文件所述服务的，具有独立法人资格的企业</w:t>
            </w:r>
            <w:r>
              <w:rPr>
                <w:rFonts w:hint="eastAsia" w:ascii="宋体" w:hAnsi="宋体"/>
                <w:color w:val="000000"/>
                <w:sz w:val="24"/>
                <w:lang w:eastAsia="zh-CN"/>
              </w:rPr>
              <w:t>。</w:t>
            </w:r>
            <w:r>
              <w:rPr>
                <w:rFonts w:hint="eastAsia" w:ascii="宋体" w:hAnsi="宋体"/>
                <w:color w:val="000000"/>
                <w:sz w:val="24"/>
                <w:lang w:val="en-US" w:eastAsia="zh-CN"/>
              </w:rPr>
              <w:t>需提供</w:t>
            </w:r>
            <w:r>
              <w:rPr>
                <w:rFonts w:hint="eastAsia" w:ascii="宋体" w:hAnsi="宋体"/>
                <w:color w:val="000000"/>
                <w:sz w:val="24"/>
              </w:rPr>
              <w:t>合格营业执照副本复印件(应具备本次招标货物或服务的经营范围)；</w:t>
            </w:r>
          </w:p>
          <w:p>
            <w:pPr>
              <w:snapToGrid w:val="0"/>
              <w:spacing w:line="500" w:lineRule="exact"/>
              <w:ind w:firstLine="480" w:firstLineChars="200"/>
              <w:rPr>
                <w:rFonts w:hint="eastAsia" w:ascii="宋体" w:hAnsi="宋体"/>
                <w:color w:val="000000"/>
                <w:sz w:val="24"/>
              </w:rPr>
            </w:pPr>
            <w:r>
              <w:rPr>
                <w:rFonts w:hint="eastAsia" w:ascii="宋体" w:hAnsi="宋体"/>
                <w:color w:val="000000"/>
                <w:sz w:val="24"/>
              </w:rPr>
              <w:t>(2)法定代表人身份证(正反面的复印件)；</w:t>
            </w:r>
          </w:p>
          <w:p>
            <w:pPr>
              <w:snapToGrid w:val="0"/>
              <w:spacing w:line="500" w:lineRule="exact"/>
              <w:ind w:firstLine="480" w:firstLineChars="200"/>
              <w:rPr>
                <w:rFonts w:hint="eastAsia" w:ascii="宋体" w:hAnsi="宋体"/>
                <w:color w:val="000000"/>
                <w:sz w:val="24"/>
              </w:rPr>
            </w:pPr>
            <w:r>
              <w:rPr>
                <w:rFonts w:hint="eastAsia" w:ascii="宋体" w:hAnsi="宋体"/>
                <w:color w:val="000000"/>
                <w:sz w:val="24"/>
              </w:rPr>
              <w:t>(3)报价代表人身份证(正反面的复印件)；</w:t>
            </w:r>
          </w:p>
          <w:p>
            <w:pPr>
              <w:snapToGrid w:val="0"/>
              <w:spacing w:line="500" w:lineRule="exact"/>
              <w:ind w:firstLine="480" w:firstLineChars="200"/>
              <w:rPr>
                <w:rFonts w:hint="eastAsia" w:ascii="宋体" w:hAnsi="宋体"/>
                <w:color w:val="000000"/>
                <w:sz w:val="24"/>
              </w:rPr>
            </w:pPr>
            <w:r>
              <w:rPr>
                <w:rFonts w:hint="eastAsia" w:ascii="宋体" w:hAnsi="宋体"/>
                <w:color w:val="000000"/>
                <w:sz w:val="24"/>
              </w:rPr>
              <w:t>(4)法定代表人授权书原件；</w:t>
            </w:r>
          </w:p>
          <w:p>
            <w:pPr>
              <w:snapToGrid w:val="0"/>
              <w:spacing w:line="500" w:lineRule="exact"/>
              <w:ind w:firstLine="480" w:firstLineChars="200"/>
              <w:rPr>
                <w:rFonts w:hint="eastAsia" w:ascii="宋体" w:hAnsi="宋体"/>
                <w:color w:val="000000"/>
                <w:sz w:val="24"/>
              </w:rPr>
            </w:pPr>
            <w:r>
              <w:rPr>
                <w:rFonts w:hint="eastAsia" w:ascii="宋体" w:hAnsi="宋体"/>
                <w:color w:val="000000"/>
                <w:sz w:val="24"/>
              </w:rPr>
              <w:t>2、本项目不接受联合体投标。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58" w:hRule="atLeast"/>
        </w:trPr>
        <w:tc>
          <w:tcPr>
            <w:tcW w:w="644" w:type="dxa"/>
            <w:noWrap w:val="0"/>
            <w:vAlign w:val="center"/>
          </w:tcPr>
          <w:p>
            <w:pPr>
              <w:spacing w:line="500" w:lineRule="exact"/>
              <w:jc w:val="center"/>
              <w:rPr>
                <w:rFonts w:hint="eastAsia" w:ascii="宋体" w:hAnsi="宋体"/>
                <w:color w:val="000000"/>
                <w:sz w:val="24"/>
              </w:rPr>
            </w:pPr>
            <w:r>
              <w:rPr>
                <w:rFonts w:hint="eastAsia" w:ascii="宋体" w:hAnsi="宋体"/>
                <w:color w:val="000000"/>
                <w:sz w:val="24"/>
              </w:rPr>
              <w:t>3</w:t>
            </w:r>
          </w:p>
        </w:tc>
        <w:tc>
          <w:tcPr>
            <w:tcW w:w="980" w:type="dxa"/>
            <w:noWrap w:val="0"/>
            <w:vAlign w:val="center"/>
          </w:tcPr>
          <w:p>
            <w:pPr>
              <w:spacing w:line="500" w:lineRule="exact"/>
              <w:jc w:val="center"/>
              <w:rPr>
                <w:rFonts w:hint="eastAsia" w:ascii="宋体" w:hAnsi="宋体"/>
                <w:color w:val="000000"/>
                <w:sz w:val="24"/>
              </w:rPr>
            </w:pPr>
            <w:r>
              <w:rPr>
                <w:rFonts w:hint="eastAsia" w:ascii="宋体" w:hAnsi="宋体"/>
                <w:color w:val="000000"/>
                <w:sz w:val="24"/>
              </w:rPr>
              <w:t>11.1</w:t>
            </w:r>
          </w:p>
        </w:tc>
        <w:tc>
          <w:tcPr>
            <w:tcW w:w="8276" w:type="dxa"/>
            <w:noWrap w:val="0"/>
            <w:vAlign w:val="center"/>
          </w:tcPr>
          <w:p>
            <w:pPr>
              <w:spacing w:line="500" w:lineRule="exact"/>
              <w:rPr>
                <w:rFonts w:hint="eastAsia" w:ascii="宋体" w:hAnsi="宋体"/>
                <w:color w:val="000000"/>
                <w:sz w:val="24"/>
              </w:rPr>
            </w:pPr>
            <w:r>
              <w:rPr>
                <w:rFonts w:hint="eastAsia" w:ascii="宋体" w:hAnsi="宋体"/>
                <w:color w:val="000000"/>
                <w:sz w:val="24"/>
              </w:rPr>
              <w:t>投标有效期：投标截止日结束后 90 日历日。</w:t>
            </w:r>
          </w:p>
          <w:p>
            <w:pPr>
              <w:spacing w:line="500" w:lineRule="exact"/>
              <w:rPr>
                <w:rFonts w:hint="eastAsia" w:ascii="宋体" w:hAnsi="宋体"/>
                <w:color w:val="000000"/>
                <w:sz w:val="24"/>
              </w:rPr>
            </w:pPr>
            <w:r>
              <w:rPr>
                <w:rFonts w:hint="eastAsia" w:ascii="宋体" w:hAnsi="宋体"/>
                <w:color w:val="000000"/>
                <w:sz w:val="24"/>
              </w:rPr>
              <w:t>有效期不足将导致其投标文件被拒绝。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 w:hRule="atLeast"/>
        </w:trPr>
        <w:tc>
          <w:tcPr>
            <w:tcW w:w="644" w:type="dxa"/>
            <w:noWrap w:val="0"/>
            <w:vAlign w:val="center"/>
          </w:tcPr>
          <w:p>
            <w:pPr>
              <w:spacing w:line="500" w:lineRule="exact"/>
              <w:jc w:val="center"/>
              <w:rPr>
                <w:rFonts w:hint="eastAsia" w:ascii="宋体" w:hAnsi="宋体"/>
                <w:color w:val="000000"/>
                <w:sz w:val="24"/>
              </w:rPr>
            </w:pPr>
            <w:r>
              <w:rPr>
                <w:rFonts w:hint="eastAsia" w:ascii="宋体" w:hAnsi="宋体"/>
                <w:color w:val="000000"/>
                <w:sz w:val="24"/>
              </w:rPr>
              <w:t>4</w:t>
            </w:r>
          </w:p>
        </w:tc>
        <w:tc>
          <w:tcPr>
            <w:tcW w:w="980" w:type="dxa"/>
            <w:noWrap w:val="0"/>
            <w:vAlign w:val="center"/>
          </w:tcPr>
          <w:p>
            <w:pPr>
              <w:spacing w:line="500" w:lineRule="exact"/>
              <w:jc w:val="center"/>
              <w:rPr>
                <w:rFonts w:hint="eastAsia" w:ascii="宋体" w:hAnsi="宋体"/>
                <w:color w:val="000000"/>
                <w:sz w:val="24"/>
              </w:rPr>
            </w:pPr>
          </w:p>
        </w:tc>
        <w:tc>
          <w:tcPr>
            <w:tcW w:w="8276" w:type="dxa"/>
            <w:noWrap w:val="0"/>
            <w:vAlign w:val="center"/>
          </w:tcPr>
          <w:p>
            <w:pPr>
              <w:spacing w:line="500" w:lineRule="exact"/>
              <w:rPr>
                <w:rFonts w:hint="default" w:ascii="宋体" w:hAnsi="宋体" w:eastAsia="宋体"/>
                <w:color w:val="000000"/>
                <w:sz w:val="24"/>
                <w:lang w:val="en-US" w:eastAsia="zh-CN"/>
              </w:rPr>
            </w:pPr>
            <w:r>
              <w:rPr>
                <w:rFonts w:hint="eastAsia" w:ascii="宋体" w:hAnsi="宋体"/>
                <w:color w:val="000000"/>
                <w:sz w:val="24"/>
              </w:rPr>
              <w:t>投标文件递交地址：</w:t>
            </w:r>
            <w:r>
              <w:rPr>
                <w:rFonts w:hint="eastAsia" w:ascii="宋体" w:hAnsi="宋体"/>
                <w:color w:val="000000"/>
                <w:sz w:val="24"/>
                <w:u w:val="single"/>
                <w:lang w:val="en-US" w:eastAsia="zh-CN"/>
              </w:rPr>
              <w:t xml:space="preserve"> </w:t>
            </w:r>
            <w:r>
              <w:rPr>
                <w:rFonts w:hint="eastAsia" w:ascii="宋体" w:hAnsi="宋体"/>
                <w:color w:val="000000"/>
                <w:sz w:val="24"/>
                <w:lang w:eastAsia="zh-CN"/>
              </w:rPr>
              <w:t>浙江省</w:t>
            </w:r>
            <w:r>
              <w:rPr>
                <w:rFonts w:hint="eastAsia" w:ascii="宋体" w:hAnsi="宋体"/>
                <w:color w:val="000000"/>
                <w:sz w:val="24"/>
                <w:lang w:val="en-US" w:eastAsia="zh-CN"/>
              </w:rPr>
              <w:t>温州市</w:t>
            </w:r>
            <w:r>
              <w:rPr>
                <w:rFonts w:hint="eastAsia" w:ascii="宋体" w:hAnsi="宋体"/>
                <w:color w:val="000000"/>
                <w:sz w:val="24"/>
                <w:lang w:eastAsia="zh-CN"/>
              </w:rPr>
              <w:t>信河路</w:t>
            </w:r>
            <w:r>
              <w:rPr>
                <w:rFonts w:hint="eastAsia" w:ascii="宋体" w:hAnsi="宋体"/>
                <w:color w:val="000000"/>
                <w:sz w:val="24"/>
                <w:lang w:val="en-US" w:eastAsia="zh-CN"/>
              </w:rPr>
              <w:t>75号浙江南邦科技有限公司一楼大厅</w:t>
            </w:r>
          </w:p>
          <w:p>
            <w:pPr>
              <w:spacing w:line="500" w:lineRule="exact"/>
              <w:rPr>
                <w:rFonts w:hint="eastAsia" w:ascii="宋体" w:hAnsi="宋体"/>
                <w:color w:val="000000"/>
                <w:sz w:val="24"/>
              </w:rPr>
            </w:pPr>
            <w:r>
              <w:rPr>
                <w:rFonts w:hint="eastAsia" w:ascii="宋体" w:hAnsi="宋体"/>
                <w:color w:val="000000"/>
                <w:sz w:val="24"/>
              </w:rPr>
              <w:t>接收人：采购部</w:t>
            </w:r>
          </w:p>
          <w:p>
            <w:pPr>
              <w:spacing w:line="500" w:lineRule="exact"/>
              <w:rPr>
                <w:rFonts w:hint="default" w:ascii="宋体" w:hAnsi="宋体" w:eastAsia="宋体"/>
                <w:color w:val="000000"/>
                <w:sz w:val="24"/>
                <w:lang w:val="en-US" w:eastAsia="zh-CN"/>
              </w:rPr>
            </w:pPr>
            <w:r>
              <w:rPr>
                <w:rFonts w:hint="eastAsia" w:ascii="宋体" w:hAnsi="宋体"/>
                <w:color w:val="000000"/>
                <w:sz w:val="24"/>
              </w:rPr>
              <w:t>投标截止时间：201</w:t>
            </w:r>
            <w:r>
              <w:rPr>
                <w:rFonts w:hint="eastAsia" w:ascii="宋体" w:hAnsi="宋体"/>
                <w:color w:val="000000"/>
                <w:sz w:val="24"/>
                <w:lang w:val="en-US" w:eastAsia="zh-CN"/>
              </w:rPr>
              <w:t>8</w:t>
            </w:r>
            <w:r>
              <w:rPr>
                <w:rFonts w:hint="eastAsia" w:ascii="宋体" w:hAnsi="宋体"/>
                <w:color w:val="000000"/>
                <w:sz w:val="24"/>
              </w:rPr>
              <w:t xml:space="preserve">年 </w:t>
            </w:r>
            <w:r>
              <w:rPr>
                <w:rFonts w:hint="eastAsia" w:ascii="宋体" w:hAnsi="宋体"/>
                <w:color w:val="000000"/>
                <w:sz w:val="24"/>
                <w:lang w:val="en-US" w:eastAsia="zh-CN"/>
              </w:rPr>
              <w:t>2</w:t>
            </w:r>
            <w:r>
              <w:rPr>
                <w:rFonts w:hint="eastAsia" w:ascii="宋体" w:hAnsi="宋体"/>
                <w:color w:val="000000"/>
                <w:sz w:val="24"/>
              </w:rPr>
              <w:t xml:space="preserve"> 月 </w:t>
            </w:r>
            <w:r>
              <w:rPr>
                <w:rFonts w:hint="eastAsia" w:ascii="宋体" w:hAnsi="宋体"/>
                <w:color w:val="000000"/>
                <w:sz w:val="24"/>
                <w:lang w:val="en-US" w:eastAsia="zh-CN"/>
              </w:rPr>
              <w:t>26</w:t>
            </w:r>
            <w:r>
              <w:rPr>
                <w:rFonts w:hint="eastAsia" w:ascii="宋体" w:hAnsi="宋体"/>
                <w:color w:val="000000"/>
                <w:sz w:val="24"/>
              </w:rPr>
              <w:t xml:space="preserve">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0" w:hRule="atLeast"/>
        </w:trPr>
        <w:tc>
          <w:tcPr>
            <w:tcW w:w="644" w:type="dxa"/>
            <w:noWrap w:val="0"/>
            <w:vAlign w:val="center"/>
          </w:tcPr>
          <w:p>
            <w:pPr>
              <w:spacing w:line="500" w:lineRule="exact"/>
              <w:jc w:val="center"/>
              <w:rPr>
                <w:rFonts w:hint="eastAsia" w:ascii="宋体" w:hAnsi="宋体"/>
                <w:color w:val="000000"/>
                <w:sz w:val="24"/>
              </w:rPr>
            </w:pPr>
            <w:r>
              <w:rPr>
                <w:rFonts w:hint="eastAsia" w:ascii="宋体" w:hAnsi="宋体"/>
                <w:color w:val="000000"/>
                <w:sz w:val="24"/>
              </w:rPr>
              <w:t>5</w:t>
            </w:r>
          </w:p>
        </w:tc>
        <w:tc>
          <w:tcPr>
            <w:tcW w:w="980" w:type="dxa"/>
            <w:noWrap w:val="0"/>
            <w:vAlign w:val="center"/>
          </w:tcPr>
          <w:p>
            <w:pPr>
              <w:spacing w:line="500" w:lineRule="exact"/>
              <w:jc w:val="center"/>
              <w:rPr>
                <w:rFonts w:hint="eastAsia" w:ascii="宋体" w:hAnsi="宋体"/>
                <w:color w:val="000000"/>
                <w:sz w:val="24"/>
              </w:rPr>
            </w:pPr>
            <w:r>
              <w:rPr>
                <w:rFonts w:hint="eastAsia" w:ascii="宋体" w:hAnsi="宋体"/>
                <w:color w:val="000000"/>
                <w:sz w:val="24"/>
              </w:rPr>
              <w:t>9.1</w:t>
            </w:r>
          </w:p>
        </w:tc>
        <w:tc>
          <w:tcPr>
            <w:tcW w:w="8276" w:type="dxa"/>
            <w:noWrap w:val="0"/>
            <w:vAlign w:val="center"/>
          </w:tcPr>
          <w:p>
            <w:pPr>
              <w:spacing w:line="500" w:lineRule="exact"/>
              <w:ind w:firstLine="480" w:firstLineChars="200"/>
              <w:rPr>
                <w:rFonts w:hint="eastAsia" w:ascii="宋体" w:hAnsi="宋体"/>
                <w:color w:val="000000"/>
                <w:sz w:val="24"/>
              </w:rPr>
            </w:pPr>
            <w:r>
              <w:rPr>
                <w:rFonts w:hint="eastAsia" w:ascii="宋体" w:hAnsi="宋体"/>
                <w:color w:val="000000"/>
                <w:sz w:val="24"/>
              </w:rPr>
              <w:t>投标人须按采购文件第二章第7.1条“投标文件的组成”要求编制投标文件正本一份，副本</w:t>
            </w:r>
            <w:r>
              <w:rPr>
                <w:rFonts w:hint="eastAsia" w:ascii="宋体" w:hAnsi="宋体"/>
                <w:color w:val="000000"/>
                <w:sz w:val="24"/>
                <w:lang w:val="en-US" w:eastAsia="zh-CN"/>
              </w:rPr>
              <w:t>二</w:t>
            </w:r>
            <w:r>
              <w:rPr>
                <w:rFonts w:hint="eastAsia" w:ascii="宋体" w:hAnsi="宋体"/>
                <w:color w:val="000000"/>
                <w:sz w:val="24"/>
              </w:rPr>
              <w:t>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0" w:hRule="atLeast"/>
        </w:trPr>
        <w:tc>
          <w:tcPr>
            <w:tcW w:w="644" w:type="dxa"/>
            <w:noWrap w:val="0"/>
            <w:vAlign w:val="center"/>
          </w:tcPr>
          <w:p>
            <w:pPr>
              <w:spacing w:line="500" w:lineRule="exact"/>
              <w:jc w:val="center"/>
              <w:rPr>
                <w:rFonts w:hint="eastAsia" w:ascii="宋体" w:hAnsi="宋体"/>
                <w:color w:val="000000"/>
                <w:sz w:val="24"/>
              </w:rPr>
            </w:pPr>
            <w:r>
              <w:rPr>
                <w:rFonts w:hint="eastAsia" w:ascii="宋体" w:hAnsi="宋体"/>
                <w:color w:val="000000"/>
                <w:sz w:val="24"/>
              </w:rPr>
              <w:t>6</w:t>
            </w:r>
          </w:p>
        </w:tc>
        <w:tc>
          <w:tcPr>
            <w:tcW w:w="980" w:type="dxa"/>
            <w:noWrap w:val="0"/>
            <w:vAlign w:val="center"/>
          </w:tcPr>
          <w:p>
            <w:pPr>
              <w:spacing w:line="500" w:lineRule="exact"/>
              <w:jc w:val="center"/>
              <w:rPr>
                <w:rFonts w:hint="eastAsia" w:ascii="宋体" w:hAnsi="宋体"/>
                <w:color w:val="000000"/>
                <w:sz w:val="24"/>
              </w:rPr>
            </w:pPr>
          </w:p>
        </w:tc>
        <w:tc>
          <w:tcPr>
            <w:tcW w:w="8276" w:type="dxa"/>
            <w:noWrap w:val="0"/>
            <w:vAlign w:val="center"/>
          </w:tcPr>
          <w:p>
            <w:pPr>
              <w:pStyle w:val="18"/>
              <w:autoSpaceDE/>
              <w:autoSpaceDN/>
              <w:adjustRightInd/>
              <w:spacing w:before="0" w:after="0" w:line="500" w:lineRule="exact"/>
              <w:rPr>
                <w:rFonts w:hint="eastAsia" w:ascii="宋体" w:hAnsi="宋体"/>
                <w:b w:val="0"/>
                <w:color w:val="000000"/>
                <w:szCs w:val="24"/>
              </w:rPr>
            </w:pPr>
            <w:r>
              <w:rPr>
                <w:rFonts w:hint="eastAsia" w:ascii="宋体" w:hAnsi="宋体"/>
                <w:b w:val="0"/>
                <w:color w:val="000000"/>
                <w:szCs w:val="24"/>
              </w:rPr>
              <w:t>最高限价：</w:t>
            </w:r>
          </w:p>
          <w:p>
            <w:pPr>
              <w:pStyle w:val="18"/>
              <w:autoSpaceDE/>
              <w:autoSpaceDN/>
              <w:adjustRightInd/>
              <w:spacing w:before="0" w:after="0" w:line="500" w:lineRule="exact"/>
              <w:ind w:firstLine="480"/>
              <w:rPr>
                <w:rFonts w:hint="eastAsia"/>
                <w:b w:val="0"/>
                <w:bCs/>
                <w:color w:val="000000"/>
              </w:rPr>
            </w:pPr>
            <w:r>
              <w:rPr>
                <w:rFonts w:hint="eastAsia" w:ascii="宋体" w:hAnsi="宋体"/>
                <w:bCs/>
                <w:color w:val="auto"/>
                <w:szCs w:val="24"/>
              </w:rPr>
              <w:t>本项目采购人预算价</w:t>
            </w:r>
            <w:r>
              <w:rPr>
                <w:rFonts w:hint="eastAsia" w:ascii="宋体" w:hAnsi="宋体"/>
                <w:bCs/>
                <w:color w:val="auto"/>
                <w:szCs w:val="24"/>
                <w:lang w:val="en-US" w:eastAsia="zh-CN"/>
              </w:rPr>
              <w:t>1490000</w:t>
            </w:r>
            <w:r>
              <w:rPr>
                <w:rFonts w:hint="eastAsia" w:ascii="宋体" w:hAnsi="宋体"/>
                <w:bCs/>
                <w:color w:val="auto"/>
                <w:szCs w:val="24"/>
              </w:rPr>
              <w:t>万元为最高限价，投标人超过最高限价的报价为无效报价</w:t>
            </w:r>
            <w:r>
              <w:rPr>
                <w:rFonts w:hint="eastAsia" w:ascii="宋体" w:hAnsi="宋体"/>
                <w:b w:val="0"/>
                <w:color w:val="auto"/>
                <w:szCs w:val="24"/>
              </w:rPr>
              <w:t>。</w:t>
            </w:r>
          </w:p>
        </w:tc>
      </w:tr>
    </w:tbl>
    <w:p>
      <w:pPr>
        <w:spacing w:line="360" w:lineRule="auto"/>
        <w:jc w:val="center"/>
        <w:outlineLvl w:val="1"/>
        <w:rPr>
          <w:rFonts w:hint="eastAsia" w:ascii="宋体" w:hAnsi="宋体"/>
          <w:color w:val="000000"/>
          <w:kern w:val="0"/>
          <w:sz w:val="24"/>
        </w:rPr>
      </w:pPr>
      <w:r>
        <w:rPr>
          <w:rFonts w:ascii="宋体" w:hAnsi="宋体"/>
          <w:color w:val="000000"/>
          <w:kern w:val="0"/>
          <w:sz w:val="24"/>
        </w:rPr>
        <w:br w:type="page"/>
      </w:r>
    </w:p>
    <w:p>
      <w:pPr>
        <w:spacing w:line="360" w:lineRule="auto"/>
        <w:jc w:val="center"/>
        <w:outlineLvl w:val="1"/>
        <w:rPr>
          <w:rFonts w:hint="eastAsia" w:ascii="宋体" w:hAnsi="宋体"/>
          <w:b/>
          <w:color w:val="000000"/>
          <w:sz w:val="36"/>
          <w:szCs w:val="36"/>
        </w:rPr>
      </w:pPr>
      <w:bookmarkStart w:id="31" w:name="_Toc9726"/>
      <w:bookmarkStart w:id="32" w:name="_Toc7077810"/>
      <w:bookmarkStart w:id="33" w:name="_Toc7077716"/>
      <w:r>
        <w:rPr>
          <w:rFonts w:hint="eastAsia" w:ascii="宋体" w:hAnsi="宋体"/>
          <w:b/>
          <w:color w:val="000000"/>
          <w:sz w:val="36"/>
          <w:szCs w:val="36"/>
        </w:rPr>
        <w:t>附件A:评标方法、评标标准和废标条款</w:t>
      </w:r>
      <w:bookmarkEnd w:id="31"/>
      <w:bookmarkEnd w:id="32"/>
      <w:bookmarkEnd w:id="33"/>
    </w:p>
    <w:p>
      <w:pPr>
        <w:snapToGrid w:val="0"/>
        <w:spacing w:line="500" w:lineRule="exact"/>
        <w:rPr>
          <w:rFonts w:ascii="宋体" w:hAnsi="宋体"/>
          <w:b/>
          <w:color w:val="000000"/>
          <w:sz w:val="24"/>
        </w:rPr>
      </w:pPr>
      <w:r>
        <w:rPr>
          <w:rFonts w:hint="eastAsia" w:ascii="宋体" w:hAnsi="宋体"/>
          <w:b/>
          <w:color w:val="000000"/>
          <w:sz w:val="24"/>
        </w:rPr>
        <w:t>一、评标方法：</w:t>
      </w:r>
      <w:r>
        <w:rPr>
          <w:rFonts w:hint="eastAsia" w:ascii="宋体" w:hAnsi="宋体"/>
          <w:color w:val="000000"/>
          <w:sz w:val="24"/>
        </w:rPr>
        <w:t>本项目用最低评标价法。</w:t>
      </w:r>
    </w:p>
    <w:p>
      <w:pPr>
        <w:snapToGrid w:val="0"/>
        <w:spacing w:line="500" w:lineRule="exact"/>
        <w:rPr>
          <w:rFonts w:hint="eastAsia" w:ascii="宋体" w:hAnsi="宋体"/>
          <w:b/>
          <w:color w:val="000000"/>
          <w:sz w:val="24"/>
        </w:rPr>
      </w:pPr>
      <w:r>
        <w:rPr>
          <w:rFonts w:hint="eastAsia" w:ascii="宋体" w:hAnsi="宋体"/>
          <w:b/>
          <w:color w:val="000000"/>
          <w:sz w:val="24"/>
        </w:rPr>
        <w:t>二、评标标准：</w:t>
      </w:r>
    </w:p>
    <w:p>
      <w:pPr>
        <w:snapToGrid w:val="0"/>
        <w:spacing w:line="500" w:lineRule="exact"/>
        <w:ind w:firstLine="480" w:firstLineChars="200"/>
        <w:rPr>
          <w:rFonts w:hint="eastAsia" w:ascii="宋体" w:hAnsi="宋体"/>
          <w:color w:val="000000"/>
          <w:sz w:val="24"/>
        </w:rPr>
      </w:pPr>
      <w:r>
        <w:rPr>
          <w:rFonts w:hint="eastAsia" w:ascii="宋体" w:hAnsi="宋体"/>
          <w:color w:val="000000"/>
          <w:sz w:val="24"/>
        </w:rPr>
        <w:t>(一)评标工作将</w:t>
      </w:r>
      <w:r>
        <w:rPr>
          <w:rFonts w:hint="eastAsia" w:ascii="宋体" w:hAnsi="宋体" w:cs="宋体"/>
          <w:color w:val="000000"/>
          <w:kern w:val="0"/>
          <w:sz w:val="24"/>
        </w:rPr>
        <w:t>按照客观、公正、审慎的原则，根据采购文件规定的评审程序、评标方法和评标标准进行独立评审。</w:t>
      </w:r>
      <w:r>
        <w:rPr>
          <w:rFonts w:hint="eastAsia" w:ascii="宋体" w:hAnsi="宋体"/>
          <w:color w:val="000000"/>
          <w:sz w:val="24"/>
        </w:rPr>
        <w:t>评标考虑的主要实质性要求如下：</w:t>
      </w:r>
    </w:p>
    <w:p>
      <w:pPr>
        <w:spacing w:line="500" w:lineRule="exact"/>
        <w:ind w:firstLine="480" w:firstLineChars="200"/>
        <w:rPr>
          <w:rFonts w:hint="eastAsia" w:ascii="宋体" w:hAnsi="宋体"/>
          <w:color w:val="000000"/>
          <w:sz w:val="24"/>
        </w:rPr>
      </w:pPr>
      <w:r>
        <w:rPr>
          <w:rFonts w:hint="eastAsia" w:ascii="宋体" w:hAnsi="宋体"/>
          <w:color w:val="000000"/>
          <w:sz w:val="24"/>
        </w:rPr>
        <w:t>1、投标文件。</w:t>
      </w:r>
    </w:p>
    <w:p>
      <w:pPr>
        <w:spacing w:line="500" w:lineRule="exact"/>
        <w:ind w:firstLine="480" w:firstLineChars="200"/>
        <w:rPr>
          <w:rFonts w:hint="eastAsia" w:ascii="宋体" w:hAnsi="宋体"/>
          <w:color w:val="000000"/>
          <w:sz w:val="24"/>
        </w:rPr>
      </w:pPr>
      <w:r>
        <w:rPr>
          <w:rFonts w:hint="eastAsia" w:ascii="宋体" w:hAnsi="宋体"/>
          <w:color w:val="000000"/>
          <w:sz w:val="24"/>
        </w:rPr>
        <w:t>2、采购文件资格标准。</w:t>
      </w:r>
    </w:p>
    <w:p>
      <w:pPr>
        <w:spacing w:line="500" w:lineRule="exact"/>
        <w:ind w:firstLine="480" w:firstLineChars="200"/>
        <w:rPr>
          <w:rFonts w:hint="eastAsia" w:ascii="宋体" w:hAnsi="宋体"/>
          <w:color w:val="000000"/>
          <w:sz w:val="24"/>
        </w:rPr>
      </w:pPr>
      <w:r>
        <w:rPr>
          <w:rFonts w:hint="eastAsia" w:ascii="宋体" w:hAnsi="宋体"/>
          <w:color w:val="000000"/>
          <w:sz w:val="24"/>
        </w:rPr>
        <w:t>3、采购文件第三章“招标内容及要求”。</w:t>
      </w:r>
    </w:p>
    <w:p>
      <w:pPr>
        <w:spacing w:line="500" w:lineRule="exact"/>
        <w:ind w:firstLine="480" w:firstLineChars="200"/>
        <w:rPr>
          <w:rFonts w:hint="eastAsia" w:ascii="宋体" w:hAnsi="宋体" w:cs="Courier New"/>
          <w:color w:val="000000"/>
          <w:sz w:val="24"/>
        </w:rPr>
      </w:pPr>
      <w:r>
        <w:rPr>
          <w:rFonts w:hint="eastAsia" w:ascii="宋体" w:hAnsi="宋体"/>
          <w:color w:val="000000"/>
          <w:sz w:val="24"/>
        </w:rPr>
        <w:t>(二)定标原则：</w:t>
      </w:r>
      <w:r>
        <w:rPr>
          <w:rFonts w:hint="eastAsia" w:ascii="宋体" w:hAnsi="宋体" w:cs="宋体"/>
          <w:color w:val="000000"/>
          <w:kern w:val="0"/>
          <w:sz w:val="24"/>
        </w:rPr>
        <w:t>投标文件满足采购文件全部实质性要求且投标报价最低的供应商为中标候选人；</w:t>
      </w:r>
      <w:r>
        <w:rPr>
          <w:rFonts w:hint="eastAsia" w:ascii="宋体" w:hAnsi="宋体"/>
          <w:color w:val="000000"/>
          <w:sz w:val="24"/>
        </w:rPr>
        <w:t>投标报价相同的，按技术指标优劣顺序排列；</w:t>
      </w:r>
      <w:r>
        <w:rPr>
          <w:rFonts w:hint="eastAsia" w:ascii="宋体" w:hAnsi="宋体" w:cs="宋体"/>
          <w:color w:val="000000"/>
          <w:kern w:val="0"/>
          <w:sz w:val="24"/>
        </w:rPr>
        <w:t>本项目</w:t>
      </w:r>
      <w:r>
        <w:rPr>
          <w:rFonts w:hint="eastAsia" w:ascii="宋体" w:hAnsi="宋体"/>
          <w:color w:val="000000"/>
          <w:sz w:val="24"/>
        </w:rPr>
        <w:t>推荐1名中标候选人。</w:t>
      </w:r>
    </w:p>
    <w:p>
      <w:pPr>
        <w:spacing w:line="500" w:lineRule="exact"/>
        <w:rPr>
          <w:rFonts w:ascii="宋体" w:hAnsi="宋体"/>
          <w:b/>
          <w:color w:val="000000"/>
          <w:sz w:val="24"/>
        </w:rPr>
      </w:pPr>
      <w:r>
        <w:rPr>
          <w:rFonts w:ascii="宋体" w:hAnsi="宋体"/>
          <w:b/>
          <w:color w:val="000000"/>
          <w:sz w:val="24"/>
        </w:rPr>
        <w:br w:type="page"/>
      </w:r>
    </w:p>
    <w:p>
      <w:pPr>
        <w:pStyle w:val="8"/>
        <w:spacing w:line="500" w:lineRule="exact"/>
        <w:ind w:firstLine="482" w:firstLineChars="200"/>
        <w:jc w:val="center"/>
        <w:outlineLvl w:val="1"/>
        <w:rPr>
          <w:rFonts w:hint="eastAsia" w:ascii="宋体" w:hAnsi="宋体" w:eastAsia="宋体"/>
          <w:b/>
          <w:color w:val="000000"/>
          <w:sz w:val="24"/>
        </w:rPr>
      </w:pPr>
      <w:bookmarkStart w:id="34" w:name="_Toc4186"/>
      <w:r>
        <w:rPr>
          <w:rFonts w:hint="eastAsia" w:ascii="宋体" w:hAnsi="宋体" w:eastAsia="宋体"/>
          <w:b/>
          <w:color w:val="000000"/>
          <w:sz w:val="24"/>
        </w:rPr>
        <w:t>一、说明</w:t>
      </w:r>
      <w:bookmarkEnd w:id="34"/>
    </w:p>
    <w:p>
      <w:pPr>
        <w:spacing w:line="500" w:lineRule="exact"/>
        <w:outlineLvl w:val="1"/>
        <w:rPr>
          <w:rFonts w:hint="eastAsia" w:ascii="宋体" w:hAnsi="宋体"/>
          <w:color w:val="000000"/>
          <w:sz w:val="24"/>
        </w:rPr>
      </w:pPr>
      <w:bookmarkStart w:id="35" w:name="_Toc9295"/>
      <w:bookmarkStart w:id="36" w:name="_Toc402169058"/>
      <w:r>
        <w:rPr>
          <w:rFonts w:hint="eastAsia" w:ascii="宋体" w:hAnsi="宋体"/>
          <w:color w:val="000000"/>
          <w:sz w:val="24"/>
        </w:rPr>
        <w:t>1. 适用范围</w:t>
      </w:r>
      <w:bookmarkEnd w:id="35"/>
      <w:bookmarkEnd w:id="36"/>
    </w:p>
    <w:p>
      <w:pPr>
        <w:spacing w:line="500" w:lineRule="exact"/>
        <w:rPr>
          <w:rFonts w:hint="eastAsia" w:ascii="宋体" w:hAnsi="宋体"/>
          <w:color w:val="000000"/>
          <w:sz w:val="24"/>
        </w:rPr>
      </w:pPr>
      <w:r>
        <w:rPr>
          <w:rFonts w:hint="eastAsia" w:ascii="宋体" w:hAnsi="宋体"/>
          <w:color w:val="000000"/>
          <w:sz w:val="24"/>
        </w:rPr>
        <w:t xml:space="preserve">    1.1 本采购文件仅适用于投标邀请中所叙述项目的货物和服务采购。</w:t>
      </w:r>
    </w:p>
    <w:p>
      <w:pPr>
        <w:spacing w:line="500" w:lineRule="exact"/>
        <w:outlineLvl w:val="1"/>
        <w:rPr>
          <w:rFonts w:hint="eastAsia" w:ascii="宋体" w:hAnsi="宋体"/>
          <w:color w:val="000000"/>
          <w:sz w:val="24"/>
        </w:rPr>
      </w:pPr>
      <w:bookmarkStart w:id="37" w:name="_Toc9286"/>
      <w:bookmarkStart w:id="38" w:name="_Toc402169059"/>
      <w:r>
        <w:rPr>
          <w:rFonts w:hint="eastAsia" w:ascii="宋体" w:hAnsi="宋体"/>
          <w:color w:val="000000"/>
          <w:sz w:val="24"/>
        </w:rPr>
        <w:t>2. 定义</w:t>
      </w:r>
      <w:bookmarkEnd w:id="37"/>
      <w:bookmarkEnd w:id="38"/>
    </w:p>
    <w:p>
      <w:pPr>
        <w:spacing w:line="500" w:lineRule="exact"/>
        <w:ind w:firstLine="480" w:firstLineChars="200"/>
        <w:rPr>
          <w:rFonts w:hint="eastAsia" w:ascii="宋体" w:hAnsi="宋体"/>
          <w:color w:val="000000"/>
          <w:sz w:val="24"/>
        </w:rPr>
      </w:pPr>
      <w:r>
        <w:rPr>
          <w:rFonts w:hint="eastAsia" w:ascii="宋体" w:hAnsi="宋体"/>
          <w:color w:val="000000"/>
          <w:sz w:val="24"/>
        </w:rPr>
        <w:t>2.1 “采购人”系指本次采购项目的业主方。</w:t>
      </w:r>
    </w:p>
    <w:p>
      <w:pPr>
        <w:spacing w:line="500" w:lineRule="exact"/>
        <w:ind w:firstLine="480" w:firstLineChars="200"/>
        <w:rPr>
          <w:rFonts w:hint="eastAsia" w:ascii="宋体" w:hAnsi="宋体"/>
          <w:color w:val="000000"/>
          <w:sz w:val="24"/>
        </w:rPr>
      </w:pPr>
      <w:r>
        <w:rPr>
          <w:rFonts w:hint="eastAsia" w:ascii="宋体" w:hAnsi="宋体"/>
          <w:color w:val="000000"/>
          <w:sz w:val="24"/>
        </w:rPr>
        <w:t>2.2 “投标人”系指购买了本采购文件，且已经提交或者准备提交本次投标文件的制造商或供货商。</w:t>
      </w:r>
    </w:p>
    <w:p>
      <w:pPr>
        <w:spacing w:line="500" w:lineRule="exact"/>
        <w:ind w:firstLine="480" w:firstLineChars="200"/>
        <w:rPr>
          <w:rFonts w:hint="eastAsia" w:ascii="宋体" w:hAnsi="宋体"/>
          <w:color w:val="000000"/>
          <w:sz w:val="24"/>
        </w:rPr>
      </w:pPr>
      <w:r>
        <w:rPr>
          <w:rFonts w:hint="eastAsia" w:ascii="宋体" w:hAnsi="宋体"/>
          <w:color w:val="000000"/>
          <w:sz w:val="24"/>
        </w:rPr>
        <w:t>2.3 “货物”系指卖方按采购文件规定向买方提供的一切货物、备品备件、工具、手册及其它有关技术资料和材料。</w:t>
      </w:r>
    </w:p>
    <w:p>
      <w:pPr>
        <w:spacing w:line="500" w:lineRule="exact"/>
        <w:ind w:firstLine="480" w:firstLineChars="200"/>
        <w:rPr>
          <w:rFonts w:hint="eastAsia" w:ascii="宋体" w:hAnsi="宋体"/>
          <w:color w:val="000000"/>
          <w:sz w:val="24"/>
        </w:rPr>
      </w:pPr>
      <w:r>
        <w:rPr>
          <w:rFonts w:hint="eastAsia" w:ascii="宋体" w:hAnsi="宋体"/>
          <w:color w:val="000000"/>
          <w:sz w:val="24"/>
        </w:rPr>
        <w:t>2.4“服务”系指采购文件规定卖方须承担的安装、调试、技术协助、校准、培训以及其他类似的义务。</w:t>
      </w:r>
    </w:p>
    <w:p>
      <w:pPr>
        <w:spacing w:line="500" w:lineRule="exact"/>
        <w:outlineLvl w:val="1"/>
        <w:rPr>
          <w:rFonts w:hint="eastAsia" w:ascii="宋体" w:hAnsi="宋体"/>
          <w:color w:val="000000"/>
          <w:sz w:val="24"/>
        </w:rPr>
      </w:pPr>
      <w:bookmarkStart w:id="39" w:name="_Toc4620"/>
      <w:r>
        <w:rPr>
          <w:rFonts w:hint="eastAsia" w:ascii="宋体" w:hAnsi="宋体"/>
          <w:color w:val="000000"/>
          <w:sz w:val="24"/>
        </w:rPr>
        <w:t>3. 合格的投标人</w:t>
      </w:r>
      <w:bookmarkEnd w:id="39"/>
    </w:p>
    <w:p>
      <w:pPr>
        <w:snapToGrid w:val="0"/>
        <w:spacing w:line="500" w:lineRule="exact"/>
        <w:ind w:firstLine="480" w:firstLineChars="200"/>
        <w:rPr>
          <w:rFonts w:hint="eastAsia" w:ascii="宋体" w:hAnsi="宋体"/>
          <w:color w:val="000000"/>
          <w:sz w:val="24"/>
        </w:rPr>
      </w:pPr>
      <w:r>
        <w:rPr>
          <w:rFonts w:hint="eastAsia" w:ascii="宋体" w:hAnsi="宋体"/>
          <w:color w:val="000000"/>
          <w:sz w:val="24"/>
        </w:rPr>
        <w:t>3.合格的投标人</w:t>
      </w:r>
    </w:p>
    <w:p>
      <w:pPr>
        <w:snapToGrid w:val="0"/>
        <w:spacing w:line="500" w:lineRule="exact"/>
        <w:ind w:firstLine="480" w:firstLineChars="200"/>
        <w:rPr>
          <w:rFonts w:hint="eastAsia" w:ascii="宋体" w:hAnsi="宋体"/>
          <w:color w:val="000000"/>
          <w:sz w:val="24"/>
        </w:rPr>
      </w:pPr>
      <w:r>
        <w:rPr>
          <w:rFonts w:hint="eastAsia" w:ascii="宋体" w:hAnsi="宋体"/>
          <w:color w:val="000000"/>
          <w:sz w:val="24"/>
        </w:rPr>
        <w:t>3.1在投标人须知前附表中第2</w:t>
      </w:r>
      <w:r>
        <w:rPr>
          <w:rFonts w:ascii="宋体" w:hAnsi="宋体"/>
          <w:color w:val="000000"/>
          <w:sz w:val="24"/>
        </w:rPr>
        <w:t>项号</w:t>
      </w:r>
      <w:r>
        <w:rPr>
          <w:rFonts w:hint="eastAsia" w:ascii="宋体" w:hAnsi="宋体"/>
          <w:color w:val="000000"/>
          <w:sz w:val="24"/>
        </w:rPr>
        <w:t>所规定的资格条件</w:t>
      </w:r>
      <w:r>
        <w:rPr>
          <w:rFonts w:ascii="宋体" w:hAnsi="宋体"/>
          <w:color w:val="000000"/>
          <w:sz w:val="24"/>
        </w:rPr>
        <w:t>。</w:t>
      </w:r>
    </w:p>
    <w:p>
      <w:pPr>
        <w:spacing w:line="500" w:lineRule="exact"/>
        <w:ind w:firstLine="480" w:firstLineChars="200"/>
        <w:rPr>
          <w:rFonts w:hint="eastAsia" w:ascii="宋体" w:hAnsi="宋体"/>
          <w:color w:val="000000"/>
          <w:sz w:val="24"/>
        </w:rPr>
      </w:pPr>
      <w:r>
        <w:rPr>
          <w:rFonts w:hint="eastAsia" w:ascii="宋体" w:hAnsi="宋体"/>
          <w:color w:val="000000"/>
          <w:sz w:val="24"/>
        </w:rPr>
        <w:t>3.2 投标人应遵守中国的有关法律、法规和规章的规定。</w:t>
      </w:r>
    </w:p>
    <w:p>
      <w:pPr>
        <w:spacing w:line="500" w:lineRule="exact"/>
        <w:ind w:firstLine="480" w:firstLineChars="200"/>
        <w:rPr>
          <w:rFonts w:hint="eastAsia" w:ascii="宋体" w:hAnsi="宋体"/>
          <w:color w:val="000000"/>
          <w:sz w:val="24"/>
        </w:rPr>
      </w:pPr>
      <w:r>
        <w:rPr>
          <w:rFonts w:hint="eastAsia" w:ascii="宋体" w:hAnsi="宋体"/>
          <w:color w:val="000000"/>
          <w:sz w:val="24"/>
        </w:rPr>
        <w:t>3.3投标人生产、经销招标公告所述的货物或服务的资格必须得到有关行政部门的许可。</w:t>
      </w:r>
    </w:p>
    <w:p>
      <w:pPr>
        <w:spacing w:line="500" w:lineRule="exact"/>
        <w:ind w:firstLine="480" w:firstLineChars="200"/>
        <w:rPr>
          <w:rFonts w:hint="eastAsia" w:ascii="宋体" w:hAnsi="宋体"/>
          <w:color w:val="000000"/>
          <w:sz w:val="24"/>
        </w:rPr>
      </w:pPr>
      <w:r>
        <w:rPr>
          <w:rFonts w:hint="eastAsia" w:ascii="宋体" w:hAnsi="宋体"/>
          <w:color w:val="000000"/>
          <w:sz w:val="24"/>
        </w:rPr>
        <w:t>3.4投标人</w:t>
      </w:r>
      <w:r>
        <w:rPr>
          <w:rFonts w:ascii="宋体" w:hAnsi="宋体"/>
          <w:color w:val="000000"/>
          <w:sz w:val="24"/>
        </w:rPr>
        <w:t>参加采购活动前三年内，在经营活动中没有重大违法记录</w:t>
      </w:r>
      <w:r>
        <w:rPr>
          <w:rFonts w:hint="eastAsia" w:ascii="宋体" w:hAnsi="宋体"/>
          <w:color w:val="000000"/>
          <w:sz w:val="24"/>
        </w:rPr>
        <w:t>。</w:t>
      </w:r>
      <w:r>
        <w:rPr>
          <w:rFonts w:hint="eastAsia" w:ascii="宋体" w:hAnsi="宋体" w:cs="宋体"/>
          <w:color w:val="000000"/>
          <w:kern w:val="0"/>
          <w:sz w:val="24"/>
        </w:rPr>
        <w:t>重大违法记录，是指供应商因违法经营受到刑事处罚或者责令停产停业、吊销许可证或者执照、较大数额罚款等行政处罚。</w:t>
      </w:r>
    </w:p>
    <w:p>
      <w:pPr>
        <w:spacing w:line="500" w:lineRule="exact"/>
        <w:ind w:firstLine="480" w:firstLineChars="200"/>
        <w:rPr>
          <w:rFonts w:hint="eastAsia" w:ascii="宋体" w:hAnsi="宋体" w:cs="宋体"/>
          <w:color w:val="000000"/>
          <w:kern w:val="0"/>
          <w:sz w:val="24"/>
        </w:rPr>
      </w:pPr>
      <w:r>
        <w:rPr>
          <w:rFonts w:hint="eastAsia" w:ascii="宋体" w:hAnsi="宋体"/>
          <w:color w:val="000000"/>
          <w:sz w:val="24"/>
        </w:rPr>
        <w:t>3.5</w:t>
      </w:r>
      <w:r>
        <w:rPr>
          <w:rFonts w:ascii="宋体" w:hAnsi="宋体"/>
          <w:color w:val="000000"/>
          <w:sz w:val="24"/>
        </w:rPr>
        <w:t>单位负责人为同一人或者存在控股、管理关系的不同单位，不得参加同一标段投标或者未划分标段的同一招标项目投标。</w:t>
      </w:r>
    </w:p>
    <w:p>
      <w:pPr>
        <w:spacing w:line="500" w:lineRule="exact"/>
        <w:ind w:firstLine="480" w:firstLineChars="200"/>
        <w:rPr>
          <w:rFonts w:hint="eastAsia" w:ascii="宋体" w:hAnsi="宋体" w:cs="宋体"/>
          <w:color w:val="000000"/>
          <w:kern w:val="0"/>
          <w:sz w:val="24"/>
        </w:rPr>
      </w:pPr>
      <w:r>
        <w:rPr>
          <w:rFonts w:hint="eastAsia" w:ascii="宋体" w:hAnsi="宋体"/>
          <w:color w:val="000000"/>
          <w:sz w:val="24"/>
        </w:rPr>
        <w:t>与采购人存在利害关系可能影响招标公正性的法人、其他组织或者个人，不得参加投标。</w:t>
      </w:r>
    </w:p>
    <w:p>
      <w:pPr>
        <w:spacing w:line="500" w:lineRule="exact"/>
        <w:ind w:firstLine="480" w:firstLineChars="200"/>
        <w:rPr>
          <w:rFonts w:hint="eastAsia" w:ascii="宋体" w:hAnsi="宋体" w:cs="宋体"/>
          <w:color w:val="000000"/>
          <w:kern w:val="0"/>
          <w:sz w:val="24"/>
        </w:rPr>
      </w:pPr>
      <w:r>
        <w:rPr>
          <w:rFonts w:hint="eastAsia" w:ascii="宋体" w:hAnsi="宋体" w:cs="宋体"/>
          <w:color w:val="000000"/>
          <w:kern w:val="0"/>
          <w:sz w:val="24"/>
        </w:rPr>
        <w:t>3.6为采购项目提供整体设计、规范编制或者项目管理、监理、检测等服务的供应商，不得再参加该采购项目的其他采购活动。</w:t>
      </w:r>
    </w:p>
    <w:p>
      <w:pPr>
        <w:spacing w:line="500" w:lineRule="exact"/>
        <w:ind w:firstLine="480" w:firstLineChars="200"/>
        <w:rPr>
          <w:rFonts w:hint="eastAsia" w:ascii="宋体" w:hAnsi="宋体"/>
          <w:color w:val="000000"/>
          <w:sz w:val="24"/>
        </w:rPr>
      </w:pPr>
      <w:r>
        <w:rPr>
          <w:rFonts w:hint="eastAsia" w:ascii="宋体" w:hAnsi="宋体"/>
          <w:color w:val="000000"/>
          <w:sz w:val="24"/>
        </w:rPr>
        <w:t>3.7投标代理人在同一个项目中只能接受一个投标人的委托参加投标。</w:t>
      </w:r>
    </w:p>
    <w:p>
      <w:pPr>
        <w:spacing w:line="500" w:lineRule="exact"/>
        <w:outlineLvl w:val="1"/>
        <w:rPr>
          <w:rFonts w:hint="eastAsia" w:ascii="宋体" w:hAnsi="宋体"/>
          <w:color w:val="000000"/>
          <w:sz w:val="24"/>
        </w:rPr>
      </w:pPr>
      <w:bookmarkStart w:id="40" w:name="_Toc23589"/>
      <w:r>
        <w:rPr>
          <w:rFonts w:hint="eastAsia" w:ascii="宋体" w:hAnsi="宋体"/>
          <w:color w:val="000000"/>
          <w:sz w:val="24"/>
        </w:rPr>
        <w:t>4. 投标费用</w:t>
      </w:r>
      <w:bookmarkEnd w:id="40"/>
    </w:p>
    <w:p>
      <w:pPr>
        <w:spacing w:line="500" w:lineRule="exact"/>
        <w:ind w:firstLine="480" w:firstLineChars="200"/>
        <w:rPr>
          <w:rFonts w:hint="eastAsia" w:ascii="宋体" w:hAnsi="宋体"/>
          <w:color w:val="000000"/>
          <w:sz w:val="24"/>
        </w:rPr>
      </w:pPr>
      <w:r>
        <w:rPr>
          <w:rFonts w:hint="eastAsia" w:ascii="宋体" w:hAnsi="宋体"/>
          <w:color w:val="000000"/>
          <w:sz w:val="24"/>
        </w:rPr>
        <w:t>4.1投标人自行承担其参加投标所涉及的一切费用。</w:t>
      </w:r>
    </w:p>
    <w:p>
      <w:pPr>
        <w:spacing w:line="500" w:lineRule="exact"/>
        <w:ind w:firstLine="480" w:firstLineChars="200"/>
        <w:rPr>
          <w:rFonts w:hint="eastAsia" w:ascii="宋体" w:hAnsi="宋体"/>
          <w:color w:val="000000"/>
          <w:sz w:val="24"/>
        </w:rPr>
      </w:pPr>
    </w:p>
    <w:p>
      <w:pPr>
        <w:spacing w:line="500" w:lineRule="exact"/>
        <w:ind w:firstLine="482" w:firstLineChars="200"/>
        <w:jc w:val="center"/>
        <w:outlineLvl w:val="1"/>
        <w:rPr>
          <w:rFonts w:hint="eastAsia" w:ascii="宋体" w:hAnsi="宋体"/>
          <w:b/>
          <w:color w:val="000000"/>
          <w:sz w:val="24"/>
        </w:rPr>
      </w:pPr>
      <w:bookmarkStart w:id="41" w:name="_Toc28235"/>
      <w:r>
        <w:rPr>
          <w:rFonts w:hint="eastAsia" w:ascii="宋体" w:hAnsi="宋体"/>
          <w:b/>
          <w:color w:val="000000"/>
          <w:sz w:val="24"/>
        </w:rPr>
        <w:t>二、采购文件</w:t>
      </w:r>
      <w:bookmarkEnd w:id="41"/>
    </w:p>
    <w:p>
      <w:pPr>
        <w:spacing w:line="500" w:lineRule="exact"/>
        <w:outlineLvl w:val="1"/>
        <w:rPr>
          <w:rFonts w:hint="eastAsia" w:ascii="宋体" w:hAnsi="宋体"/>
          <w:color w:val="000000"/>
          <w:sz w:val="24"/>
        </w:rPr>
      </w:pPr>
      <w:bookmarkStart w:id="42" w:name="_Toc9852"/>
      <w:r>
        <w:rPr>
          <w:rFonts w:hint="eastAsia" w:ascii="宋体" w:hAnsi="宋体"/>
          <w:color w:val="000000"/>
          <w:sz w:val="24"/>
        </w:rPr>
        <w:t>5. 采购文件的组成</w:t>
      </w:r>
      <w:bookmarkEnd w:id="42"/>
    </w:p>
    <w:p>
      <w:pPr>
        <w:pStyle w:val="5"/>
        <w:snapToGrid w:val="0"/>
        <w:spacing w:line="500" w:lineRule="exact"/>
        <w:ind w:firstLine="480" w:firstLineChars="200"/>
        <w:rPr>
          <w:rFonts w:hint="eastAsia" w:ascii="宋体" w:hAnsi="宋体" w:eastAsia="宋体"/>
          <w:color w:val="000000"/>
          <w:sz w:val="24"/>
        </w:rPr>
      </w:pPr>
      <w:r>
        <w:rPr>
          <w:rFonts w:hint="eastAsia" w:ascii="宋体" w:hAnsi="宋体" w:eastAsia="宋体"/>
          <w:color w:val="000000"/>
          <w:sz w:val="24"/>
        </w:rPr>
        <w:t>5.1采购文件用以阐明所需货物招标程序和合同主要条款。采购文件由下述部分组成：</w:t>
      </w:r>
    </w:p>
    <w:p>
      <w:pPr>
        <w:pStyle w:val="5"/>
        <w:snapToGrid w:val="0"/>
        <w:spacing w:line="500" w:lineRule="exact"/>
        <w:ind w:firstLine="480" w:firstLineChars="200"/>
        <w:rPr>
          <w:rFonts w:hint="eastAsia" w:ascii="宋体" w:hAnsi="宋体" w:eastAsia="宋体"/>
          <w:color w:val="000000"/>
          <w:sz w:val="24"/>
        </w:rPr>
      </w:pPr>
      <w:r>
        <w:rPr>
          <w:rFonts w:hint="eastAsia" w:ascii="宋体" w:hAnsi="宋体" w:eastAsia="宋体"/>
          <w:color w:val="000000"/>
          <w:sz w:val="24"/>
        </w:rPr>
        <w:t>(1) 投标邀请</w:t>
      </w:r>
    </w:p>
    <w:p>
      <w:pPr>
        <w:pStyle w:val="5"/>
        <w:snapToGrid w:val="0"/>
        <w:spacing w:line="500" w:lineRule="exact"/>
        <w:ind w:firstLine="480" w:firstLineChars="200"/>
        <w:rPr>
          <w:rFonts w:hint="eastAsia" w:ascii="宋体" w:hAnsi="宋体" w:eastAsia="宋体"/>
          <w:color w:val="000000"/>
          <w:sz w:val="24"/>
        </w:rPr>
      </w:pPr>
      <w:r>
        <w:rPr>
          <w:rFonts w:hint="eastAsia" w:ascii="宋体" w:hAnsi="宋体" w:eastAsia="宋体"/>
          <w:color w:val="000000"/>
          <w:sz w:val="24"/>
        </w:rPr>
        <w:t>(2) 投标人须知</w:t>
      </w:r>
    </w:p>
    <w:p>
      <w:pPr>
        <w:pStyle w:val="5"/>
        <w:snapToGrid w:val="0"/>
        <w:spacing w:line="500" w:lineRule="exact"/>
        <w:ind w:firstLine="480" w:firstLineChars="200"/>
        <w:rPr>
          <w:rFonts w:hint="eastAsia" w:ascii="宋体" w:hAnsi="宋体" w:eastAsia="宋体"/>
          <w:color w:val="000000"/>
          <w:sz w:val="24"/>
        </w:rPr>
      </w:pPr>
      <w:r>
        <w:rPr>
          <w:rFonts w:hint="eastAsia" w:ascii="宋体" w:hAnsi="宋体" w:eastAsia="宋体"/>
          <w:color w:val="000000"/>
          <w:sz w:val="24"/>
        </w:rPr>
        <w:t>(3) 招标内容及要求</w:t>
      </w:r>
    </w:p>
    <w:p>
      <w:pPr>
        <w:pStyle w:val="5"/>
        <w:snapToGrid w:val="0"/>
        <w:spacing w:line="500" w:lineRule="exact"/>
        <w:ind w:firstLine="480" w:firstLineChars="200"/>
        <w:rPr>
          <w:rFonts w:hint="eastAsia" w:ascii="宋体" w:hAnsi="宋体" w:eastAsia="宋体"/>
          <w:color w:val="000000"/>
          <w:sz w:val="24"/>
        </w:rPr>
      </w:pPr>
      <w:r>
        <w:rPr>
          <w:rFonts w:hint="eastAsia" w:ascii="宋体" w:hAnsi="宋体" w:eastAsia="宋体"/>
          <w:color w:val="000000"/>
          <w:sz w:val="24"/>
        </w:rPr>
        <w:t>(4) 合同</w:t>
      </w:r>
      <w:r>
        <w:rPr>
          <w:rFonts w:ascii="宋体" w:hAnsi="宋体" w:eastAsia="宋体"/>
          <w:color w:val="000000"/>
          <w:sz w:val="24"/>
        </w:rPr>
        <w:t>(参考文本)</w:t>
      </w:r>
    </w:p>
    <w:p>
      <w:pPr>
        <w:pStyle w:val="5"/>
        <w:snapToGrid w:val="0"/>
        <w:spacing w:line="500" w:lineRule="exact"/>
        <w:ind w:firstLine="480" w:firstLineChars="200"/>
        <w:rPr>
          <w:rFonts w:hint="eastAsia" w:ascii="宋体" w:hAnsi="宋体" w:eastAsia="宋体"/>
          <w:color w:val="000000"/>
          <w:sz w:val="24"/>
        </w:rPr>
      </w:pPr>
      <w:r>
        <w:rPr>
          <w:rFonts w:hint="eastAsia" w:ascii="宋体" w:hAnsi="宋体" w:eastAsia="宋体"/>
          <w:color w:val="000000"/>
          <w:sz w:val="24"/>
        </w:rPr>
        <w:t>(5) 投标文件格式</w:t>
      </w:r>
    </w:p>
    <w:p>
      <w:pPr>
        <w:tabs>
          <w:tab w:val="left" w:pos="540"/>
        </w:tabs>
        <w:snapToGrid w:val="0"/>
        <w:spacing w:line="500" w:lineRule="exact"/>
        <w:ind w:firstLine="570"/>
        <w:rPr>
          <w:rFonts w:hint="eastAsia" w:ascii="宋体" w:hAnsi="宋体"/>
          <w:color w:val="000000"/>
          <w:sz w:val="24"/>
        </w:rPr>
      </w:pPr>
    </w:p>
    <w:p>
      <w:pPr>
        <w:spacing w:line="500" w:lineRule="exact"/>
        <w:jc w:val="center"/>
        <w:outlineLvl w:val="1"/>
        <w:rPr>
          <w:rFonts w:hint="eastAsia" w:ascii="宋体" w:hAnsi="宋体"/>
          <w:b/>
          <w:color w:val="000000"/>
          <w:sz w:val="24"/>
        </w:rPr>
      </w:pPr>
      <w:bookmarkStart w:id="43" w:name="_Toc402169066"/>
      <w:bookmarkStart w:id="44" w:name="_Toc12850"/>
      <w:r>
        <w:rPr>
          <w:rFonts w:hint="eastAsia" w:ascii="宋体" w:hAnsi="宋体"/>
          <w:b/>
          <w:color w:val="000000"/>
          <w:sz w:val="24"/>
        </w:rPr>
        <w:t>三、投标文件的编写</w:t>
      </w:r>
      <w:bookmarkEnd w:id="43"/>
      <w:bookmarkEnd w:id="44"/>
    </w:p>
    <w:p>
      <w:pPr>
        <w:spacing w:line="500" w:lineRule="exact"/>
        <w:outlineLvl w:val="1"/>
        <w:rPr>
          <w:rFonts w:hint="eastAsia" w:ascii="宋体" w:hAnsi="宋体"/>
          <w:color w:val="000000"/>
          <w:sz w:val="24"/>
        </w:rPr>
      </w:pPr>
      <w:bookmarkStart w:id="45" w:name="_Toc483464347"/>
      <w:bookmarkStart w:id="46" w:name="_Toc402169067"/>
      <w:bookmarkStart w:id="47" w:name="_Toc12707"/>
      <w:r>
        <w:rPr>
          <w:rFonts w:hint="eastAsia" w:ascii="宋体" w:hAnsi="宋体"/>
          <w:color w:val="000000"/>
          <w:sz w:val="24"/>
        </w:rPr>
        <w:t>6. 要求</w:t>
      </w:r>
      <w:bookmarkEnd w:id="45"/>
      <w:bookmarkEnd w:id="46"/>
      <w:bookmarkEnd w:id="47"/>
    </w:p>
    <w:p>
      <w:pPr>
        <w:spacing w:line="500" w:lineRule="exact"/>
        <w:rPr>
          <w:rFonts w:hint="eastAsia" w:ascii="宋体" w:hAnsi="宋体"/>
          <w:color w:val="000000"/>
          <w:sz w:val="24"/>
        </w:rPr>
      </w:pPr>
      <w:r>
        <w:rPr>
          <w:rFonts w:hint="eastAsia" w:ascii="宋体" w:hAnsi="宋体"/>
          <w:color w:val="000000"/>
          <w:sz w:val="24"/>
        </w:rPr>
        <w:t xml:space="preserve">    投标人应仔细阅读采购文件的所有内容，按照采购文件的要求提交投标文件。投标文件应对采购文件的要求做出实质性响应，应对所提供的证明或佐证材料真实性负责，提供虚假材料谋取中标的其投标无效。</w:t>
      </w:r>
    </w:p>
    <w:p>
      <w:pPr>
        <w:spacing w:line="500" w:lineRule="exact"/>
        <w:outlineLvl w:val="1"/>
        <w:rPr>
          <w:rFonts w:hint="eastAsia" w:ascii="宋体" w:hAnsi="宋体"/>
          <w:color w:val="000000"/>
          <w:sz w:val="24"/>
        </w:rPr>
      </w:pPr>
      <w:bookmarkStart w:id="48" w:name="_Toc402169068"/>
      <w:bookmarkStart w:id="49" w:name="_Toc19777"/>
      <w:bookmarkStart w:id="50" w:name="_Toc483464348"/>
      <w:r>
        <w:rPr>
          <w:rFonts w:hint="eastAsia" w:ascii="宋体" w:hAnsi="宋体"/>
          <w:color w:val="000000"/>
          <w:sz w:val="24"/>
        </w:rPr>
        <w:t>7. 投标文件语言</w:t>
      </w:r>
      <w:bookmarkEnd w:id="48"/>
      <w:bookmarkEnd w:id="49"/>
      <w:bookmarkEnd w:id="50"/>
    </w:p>
    <w:p>
      <w:pPr>
        <w:adjustRightInd w:val="0"/>
        <w:spacing w:line="500" w:lineRule="exact"/>
        <w:ind w:firstLine="480" w:firstLineChars="200"/>
        <w:rPr>
          <w:rFonts w:ascii="宋体" w:hAnsi="宋体"/>
          <w:color w:val="000000"/>
          <w:sz w:val="24"/>
        </w:rPr>
      </w:pPr>
      <w:r>
        <w:rPr>
          <w:rFonts w:hint="eastAsia" w:ascii="宋体" w:hAnsi="宋体"/>
          <w:color w:val="000000"/>
          <w:sz w:val="24"/>
        </w:rPr>
        <w:t>7</w:t>
      </w:r>
      <w:r>
        <w:rPr>
          <w:rFonts w:ascii="宋体" w:hAnsi="宋体"/>
          <w:color w:val="000000"/>
          <w:sz w:val="24"/>
        </w:rPr>
        <w:t>.1投标文件应用中文书写。</w:t>
      </w:r>
    </w:p>
    <w:p>
      <w:pPr>
        <w:spacing w:line="500" w:lineRule="exact"/>
        <w:outlineLvl w:val="1"/>
        <w:rPr>
          <w:rFonts w:hint="eastAsia" w:ascii="宋体" w:hAnsi="宋体"/>
          <w:color w:val="000000"/>
          <w:sz w:val="24"/>
        </w:rPr>
      </w:pPr>
      <w:bookmarkStart w:id="51" w:name="_Toc483464349"/>
      <w:bookmarkStart w:id="52" w:name="_Toc26498"/>
      <w:r>
        <w:rPr>
          <w:rFonts w:hint="eastAsia" w:ascii="宋体" w:hAnsi="宋体"/>
          <w:color w:val="000000"/>
          <w:sz w:val="24"/>
        </w:rPr>
        <w:t>8. 投标文件的组成</w:t>
      </w:r>
      <w:bookmarkEnd w:id="51"/>
      <w:bookmarkEnd w:id="52"/>
    </w:p>
    <w:p>
      <w:pPr>
        <w:spacing w:line="500" w:lineRule="exact"/>
        <w:ind w:firstLine="480" w:firstLineChars="200"/>
        <w:rPr>
          <w:rFonts w:hint="eastAsia" w:ascii="宋体" w:hAnsi="宋体"/>
          <w:color w:val="000000"/>
          <w:sz w:val="24"/>
        </w:rPr>
      </w:pPr>
      <w:r>
        <w:rPr>
          <w:rFonts w:hint="eastAsia" w:ascii="宋体" w:hAnsi="宋体"/>
          <w:color w:val="000000"/>
          <w:sz w:val="24"/>
        </w:rPr>
        <w:t>8.1投标文件应包括下列部分</w:t>
      </w:r>
    </w:p>
    <w:p>
      <w:pPr>
        <w:spacing w:line="500" w:lineRule="exact"/>
        <w:ind w:firstLine="480" w:firstLineChars="200"/>
        <w:rPr>
          <w:rFonts w:hint="eastAsia" w:ascii="宋体" w:hAnsi="宋体"/>
          <w:color w:val="000000"/>
          <w:sz w:val="24"/>
        </w:rPr>
      </w:pPr>
      <w:r>
        <w:rPr>
          <w:rFonts w:hint="eastAsia" w:ascii="宋体" w:hAnsi="宋体"/>
          <w:color w:val="000000"/>
          <w:sz w:val="24"/>
        </w:rPr>
        <w:t>(1) 投标书</w:t>
      </w:r>
    </w:p>
    <w:p>
      <w:pPr>
        <w:spacing w:line="500" w:lineRule="exact"/>
        <w:ind w:firstLine="480" w:firstLineChars="200"/>
        <w:rPr>
          <w:rFonts w:hint="eastAsia" w:ascii="宋体" w:hAnsi="宋体"/>
          <w:color w:val="000000"/>
          <w:sz w:val="24"/>
        </w:rPr>
      </w:pPr>
      <w:r>
        <w:rPr>
          <w:rFonts w:hint="eastAsia" w:ascii="宋体" w:hAnsi="宋体"/>
          <w:color w:val="000000"/>
          <w:sz w:val="24"/>
        </w:rPr>
        <w:t>(2) 开标一览表</w:t>
      </w:r>
    </w:p>
    <w:p>
      <w:pPr>
        <w:spacing w:line="500" w:lineRule="exact"/>
        <w:ind w:firstLine="480" w:firstLineChars="200"/>
        <w:rPr>
          <w:rFonts w:hint="eastAsia" w:ascii="宋体" w:hAnsi="宋体"/>
          <w:color w:val="000000"/>
          <w:sz w:val="24"/>
        </w:rPr>
      </w:pPr>
      <w:r>
        <w:rPr>
          <w:rFonts w:hint="eastAsia" w:ascii="宋体" w:hAnsi="宋体"/>
          <w:color w:val="000000"/>
          <w:sz w:val="24"/>
        </w:rPr>
        <w:t xml:space="preserve">(3) </w:t>
      </w:r>
      <w:r>
        <w:rPr>
          <w:rFonts w:ascii="宋体" w:hAnsi="宋体"/>
          <w:color w:val="000000"/>
          <w:sz w:val="24"/>
        </w:rPr>
        <w:t>投标分项报价表</w:t>
      </w:r>
    </w:p>
    <w:p>
      <w:pPr>
        <w:spacing w:line="500" w:lineRule="exact"/>
        <w:ind w:firstLine="480" w:firstLineChars="200"/>
        <w:rPr>
          <w:rFonts w:hint="eastAsia" w:ascii="宋体" w:hAnsi="宋体"/>
          <w:color w:val="000000"/>
          <w:sz w:val="24"/>
        </w:rPr>
      </w:pPr>
      <w:r>
        <w:rPr>
          <w:rFonts w:hint="eastAsia" w:ascii="宋体" w:hAnsi="宋体"/>
          <w:color w:val="000000"/>
          <w:sz w:val="24"/>
        </w:rPr>
        <w:t>(4) 技术、商务部分投标主要内容摘录表</w:t>
      </w:r>
    </w:p>
    <w:p>
      <w:pPr>
        <w:spacing w:line="500" w:lineRule="exact"/>
        <w:ind w:firstLine="480" w:firstLineChars="200"/>
        <w:rPr>
          <w:rFonts w:hint="eastAsia" w:ascii="宋体" w:hAnsi="宋体"/>
          <w:color w:val="000000"/>
          <w:sz w:val="24"/>
        </w:rPr>
      </w:pPr>
      <w:r>
        <w:rPr>
          <w:rFonts w:hint="eastAsia" w:ascii="宋体" w:hAnsi="宋体"/>
          <w:color w:val="000000"/>
          <w:sz w:val="24"/>
        </w:rPr>
        <w:t>(5) 货物说明一览表</w:t>
      </w:r>
    </w:p>
    <w:p>
      <w:pPr>
        <w:spacing w:line="500" w:lineRule="exact"/>
        <w:ind w:firstLine="480" w:firstLineChars="200"/>
        <w:rPr>
          <w:rFonts w:hint="eastAsia" w:ascii="宋体" w:hAnsi="宋体"/>
          <w:color w:val="000000"/>
          <w:sz w:val="24"/>
        </w:rPr>
      </w:pPr>
      <w:r>
        <w:rPr>
          <w:rFonts w:hint="eastAsia" w:ascii="宋体" w:hAnsi="宋体"/>
          <w:color w:val="000000"/>
          <w:sz w:val="24"/>
        </w:rPr>
        <w:t>(6) 供货范围清单</w:t>
      </w:r>
    </w:p>
    <w:p>
      <w:pPr>
        <w:spacing w:line="500" w:lineRule="exact"/>
        <w:ind w:firstLine="480" w:firstLineChars="200"/>
        <w:rPr>
          <w:rFonts w:hint="eastAsia" w:ascii="宋体" w:hAnsi="宋体"/>
          <w:color w:val="000000"/>
          <w:sz w:val="24"/>
        </w:rPr>
      </w:pPr>
      <w:r>
        <w:rPr>
          <w:rFonts w:hint="eastAsia" w:ascii="宋体" w:hAnsi="宋体"/>
          <w:color w:val="000000"/>
          <w:sz w:val="24"/>
        </w:rPr>
        <w:t>(7) 技术规格和商务偏离表</w:t>
      </w:r>
    </w:p>
    <w:p>
      <w:pPr>
        <w:spacing w:line="500" w:lineRule="exact"/>
        <w:ind w:firstLine="480" w:firstLineChars="200"/>
        <w:rPr>
          <w:rFonts w:hint="eastAsia" w:ascii="宋体" w:hAnsi="宋体"/>
          <w:color w:val="000000"/>
          <w:sz w:val="24"/>
        </w:rPr>
      </w:pPr>
      <w:r>
        <w:rPr>
          <w:rFonts w:hint="eastAsia" w:ascii="宋体" w:hAnsi="宋体"/>
          <w:color w:val="000000"/>
          <w:sz w:val="24"/>
        </w:rPr>
        <w:t>(8) 投标人的资格证明文件</w:t>
      </w:r>
    </w:p>
    <w:p>
      <w:pPr>
        <w:spacing w:line="500" w:lineRule="exact"/>
        <w:ind w:firstLine="480" w:firstLineChars="200"/>
        <w:rPr>
          <w:rFonts w:hint="eastAsia" w:ascii="宋体" w:hAnsi="宋体"/>
          <w:color w:val="000000"/>
          <w:sz w:val="24"/>
        </w:rPr>
      </w:pPr>
      <w:r>
        <w:rPr>
          <w:rFonts w:hint="eastAsia" w:ascii="宋体" w:hAnsi="宋体"/>
          <w:color w:val="000000"/>
          <w:sz w:val="24"/>
        </w:rPr>
        <w:t>(9) 投标人提供的资料</w:t>
      </w:r>
    </w:p>
    <w:p>
      <w:pPr>
        <w:spacing w:line="500" w:lineRule="exact"/>
        <w:outlineLvl w:val="1"/>
        <w:rPr>
          <w:rFonts w:hint="eastAsia" w:ascii="宋体" w:hAnsi="宋体"/>
          <w:color w:val="000000"/>
          <w:sz w:val="24"/>
        </w:rPr>
      </w:pPr>
      <w:bookmarkStart w:id="53" w:name="_Toc458015620"/>
      <w:bookmarkStart w:id="54" w:name="_Toc483464352"/>
      <w:bookmarkStart w:id="55" w:name="_Toc24736"/>
      <w:r>
        <w:rPr>
          <w:rFonts w:hint="eastAsia" w:ascii="宋体" w:hAnsi="宋体"/>
          <w:color w:val="000000"/>
          <w:sz w:val="24"/>
        </w:rPr>
        <w:t>9. 投标文件的格式</w:t>
      </w:r>
      <w:bookmarkEnd w:id="53"/>
      <w:bookmarkEnd w:id="54"/>
      <w:bookmarkEnd w:id="55"/>
    </w:p>
    <w:p>
      <w:pPr>
        <w:spacing w:line="500" w:lineRule="exact"/>
        <w:ind w:firstLine="480" w:firstLineChars="200"/>
        <w:rPr>
          <w:rFonts w:hint="eastAsia" w:ascii="宋体" w:hAnsi="宋体"/>
          <w:color w:val="000000"/>
          <w:sz w:val="24"/>
        </w:rPr>
      </w:pPr>
      <w:r>
        <w:rPr>
          <w:rFonts w:hint="eastAsia" w:ascii="宋体" w:hAnsi="宋体"/>
          <w:color w:val="000000"/>
          <w:sz w:val="24"/>
        </w:rPr>
        <w:t>9.1在投标人须知前附表第5</w:t>
      </w:r>
      <w:r>
        <w:rPr>
          <w:rFonts w:ascii="宋体" w:hAnsi="宋体"/>
          <w:color w:val="000000"/>
          <w:sz w:val="24"/>
        </w:rPr>
        <w:t>项号</w:t>
      </w:r>
      <w:r>
        <w:rPr>
          <w:rFonts w:hint="eastAsia" w:ascii="宋体" w:hAnsi="宋体"/>
          <w:color w:val="000000"/>
          <w:sz w:val="24"/>
        </w:rPr>
        <w:t>所规定的</w:t>
      </w:r>
      <w:r>
        <w:rPr>
          <w:rFonts w:ascii="宋体" w:hAnsi="宋体"/>
          <w:color w:val="000000"/>
          <w:sz w:val="24"/>
        </w:rPr>
        <w:t>要求。</w:t>
      </w:r>
    </w:p>
    <w:p>
      <w:pPr>
        <w:spacing w:line="500" w:lineRule="exact"/>
        <w:ind w:firstLine="480" w:firstLineChars="200"/>
        <w:rPr>
          <w:rFonts w:hint="eastAsia" w:ascii="宋体" w:hAnsi="宋体"/>
          <w:color w:val="000000"/>
          <w:sz w:val="24"/>
        </w:rPr>
      </w:pPr>
      <w:r>
        <w:rPr>
          <w:rFonts w:hint="eastAsia" w:ascii="宋体" w:hAnsi="宋体"/>
          <w:color w:val="000000"/>
          <w:sz w:val="24"/>
        </w:rPr>
        <w:t>9.2投标文件应由投标人的法定代表人或者其授权的代表签字并加盖公章，如由后者签字，应提供“法定代表人授权委托书”。</w:t>
      </w:r>
    </w:p>
    <w:p>
      <w:pPr>
        <w:spacing w:line="500" w:lineRule="exact"/>
        <w:rPr>
          <w:rFonts w:hint="eastAsia" w:ascii="宋体" w:hAnsi="宋体"/>
          <w:color w:val="000000"/>
          <w:sz w:val="24"/>
        </w:rPr>
      </w:pPr>
      <w:r>
        <w:rPr>
          <w:rFonts w:hint="eastAsia" w:ascii="宋体" w:hAnsi="宋体"/>
          <w:color w:val="000000"/>
          <w:sz w:val="24"/>
        </w:rPr>
        <w:t xml:space="preserve">    9.3 除非有另外的规定或许可，投标货币为人民币。</w:t>
      </w:r>
    </w:p>
    <w:p>
      <w:pPr>
        <w:spacing w:line="500" w:lineRule="exact"/>
        <w:ind w:firstLine="480" w:firstLineChars="200"/>
        <w:rPr>
          <w:rFonts w:hint="eastAsia" w:ascii="宋体" w:hAnsi="宋体"/>
          <w:color w:val="000000"/>
          <w:sz w:val="24"/>
        </w:rPr>
      </w:pPr>
      <w:r>
        <w:rPr>
          <w:rFonts w:hint="eastAsia" w:ascii="宋体" w:hAnsi="宋体"/>
          <w:color w:val="000000"/>
          <w:sz w:val="24"/>
        </w:rPr>
        <w:t>9.4投标人应提交证明其提供材料符合采购文件要求的技术响应文件，该文件可以是文字资料、图纸和数据，并须提供货物主要技术性能的详细描述。</w:t>
      </w:r>
    </w:p>
    <w:p>
      <w:pPr>
        <w:spacing w:line="500" w:lineRule="exact"/>
        <w:ind w:firstLine="480" w:firstLineChars="200"/>
        <w:rPr>
          <w:rFonts w:hint="eastAsia" w:ascii="宋体" w:hAnsi="宋体"/>
          <w:color w:val="000000"/>
          <w:sz w:val="24"/>
        </w:rPr>
      </w:pPr>
      <w:r>
        <w:rPr>
          <w:rFonts w:hint="eastAsia" w:ascii="宋体" w:hAnsi="宋体"/>
          <w:color w:val="000000"/>
          <w:sz w:val="24"/>
        </w:rPr>
        <w:t>9.5 投标文件的正本和全部副本均应使用不能擦去的墨料或墨水打印、书写或复印，并由法定代表人或其授权的代表签署，盖投标人公章。</w:t>
      </w:r>
    </w:p>
    <w:p>
      <w:pPr>
        <w:spacing w:line="500" w:lineRule="exact"/>
        <w:ind w:firstLine="480" w:firstLineChars="200"/>
        <w:rPr>
          <w:rFonts w:hint="eastAsia" w:ascii="宋体" w:hAnsi="宋体"/>
          <w:color w:val="000000"/>
          <w:sz w:val="24"/>
        </w:rPr>
      </w:pPr>
      <w:r>
        <w:rPr>
          <w:rFonts w:hint="eastAsia" w:ascii="宋体" w:hAnsi="宋体"/>
          <w:color w:val="000000"/>
          <w:sz w:val="24"/>
        </w:rPr>
        <w:t>9.6 全套投标文件应无涂改和行间插字，除非这些改动是根据采购人的指示进行的，或者是为改正投标人造成的必须修改的错误而进行的。有改动时，修改处应由授权的代表签署证明或加盖校正章。</w:t>
      </w:r>
    </w:p>
    <w:p>
      <w:pPr>
        <w:spacing w:line="500" w:lineRule="exact"/>
        <w:ind w:firstLine="480" w:firstLineChars="200"/>
        <w:rPr>
          <w:rFonts w:hint="eastAsia" w:ascii="宋体" w:hAnsi="宋体"/>
          <w:color w:val="000000"/>
          <w:sz w:val="24"/>
        </w:rPr>
      </w:pPr>
      <w:r>
        <w:rPr>
          <w:rFonts w:hint="eastAsia" w:ascii="宋体" w:hAnsi="宋体"/>
          <w:color w:val="000000"/>
          <w:sz w:val="24"/>
        </w:rPr>
        <w:t>9.7 未按本须知规定的格式填写投标文件、投标文件字迹模糊不清的，其投标无效。</w:t>
      </w:r>
    </w:p>
    <w:p>
      <w:pPr>
        <w:spacing w:line="500" w:lineRule="exact"/>
        <w:rPr>
          <w:rFonts w:hint="eastAsia" w:ascii="宋体" w:hAnsi="宋体"/>
          <w:b/>
          <w:color w:val="000000"/>
          <w:sz w:val="24"/>
        </w:rPr>
      </w:pPr>
    </w:p>
    <w:p>
      <w:pPr>
        <w:spacing w:line="500" w:lineRule="exact"/>
        <w:jc w:val="center"/>
        <w:outlineLvl w:val="1"/>
        <w:rPr>
          <w:rFonts w:hint="eastAsia" w:ascii="宋体" w:hAnsi="宋体"/>
          <w:b/>
          <w:color w:val="000000"/>
          <w:sz w:val="24"/>
        </w:rPr>
      </w:pPr>
      <w:bookmarkStart w:id="56" w:name="_Toc12306"/>
      <w:bookmarkStart w:id="57" w:name="_Toc458015621"/>
      <w:bookmarkStart w:id="58" w:name="_Toc483464353"/>
      <w:r>
        <w:rPr>
          <w:rFonts w:hint="eastAsia" w:ascii="宋体" w:hAnsi="宋体"/>
          <w:b/>
          <w:color w:val="000000"/>
          <w:sz w:val="24"/>
        </w:rPr>
        <w:t>四、投标文件的提交</w:t>
      </w:r>
      <w:bookmarkEnd w:id="56"/>
      <w:bookmarkEnd w:id="57"/>
      <w:bookmarkEnd w:id="58"/>
    </w:p>
    <w:p>
      <w:pPr>
        <w:spacing w:line="500" w:lineRule="exact"/>
        <w:outlineLvl w:val="1"/>
        <w:rPr>
          <w:rFonts w:hint="eastAsia" w:ascii="宋体" w:hAnsi="宋体"/>
          <w:color w:val="000000"/>
          <w:sz w:val="24"/>
        </w:rPr>
      </w:pPr>
      <w:bookmarkStart w:id="59" w:name="_Toc483464354"/>
      <w:bookmarkStart w:id="60" w:name="_Toc458015622"/>
      <w:bookmarkStart w:id="61" w:name="_Toc6669"/>
      <w:r>
        <w:rPr>
          <w:rFonts w:hint="eastAsia" w:ascii="宋体" w:hAnsi="宋体"/>
          <w:color w:val="000000"/>
          <w:sz w:val="24"/>
        </w:rPr>
        <w:t>10.投标文件的密封、标记和递交</w:t>
      </w:r>
      <w:bookmarkEnd w:id="59"/>
      <w:bookmarkEnd w:id="60"/>
      <w:bookmarkEnd w:id="61"/>
    </w:p>
    <w:p>
      <w:pPr>
        <w:spacing w:line="500" w:lineRule="exact"/>
        <w:ind w:firstLine="480" w:firstLineChars="200"/>
        <w:rPr>
          <w:rFonts w:hint="eastAsia" w:ascii="宋体" w:hAnsi="宋体"/>
          <w:color w:val="000000"/>
          <w:sz w:val="24"/>
        </w:rPr>
      </w:pPr>
      <w:r>
        <w:rPr>
          <w:rFonts w:hint="eastAsia" w:ascii="宋体" w:hAnsi="宋体"/>
          <w:color w:val="000000"/>
          <w:sz w:val="24"/>
        </w:rPr>
        <w:t>10.1</w:t>
      </w:r>
      <w:r>
        <w:rPr>
          <w:rFonts w:ascii="宋体" w:hAnsi="宋体" w:cs="宋体"/>
          <w:color w:val="000000"/>
          <w:kern w:val="0"/>
          <w:sz w:val="24"/>
        </w:rPr>
        <w:t>投标人应将投标文件正本</w:t>
      </w:r>
      <w:r>
        <w:rPr>
          <w:rFonts w:hint="eastAsia" w:ascii="宋体" w:hAnsi="宋体" w:cs="宋体"/>
          <w:color w:val="000000"/>
          <w:kern w:val="0"/>
          <w:sz w:val="24"/>
        </w:rPr>
        <w:t>、</w:t>
      </w:r>
      <w:r>
        <w:rPr>
          <w:rFonts w:ascii="宋体" w:hAnsi="宋体" w:cs="宋体"/>
          <w:color w:val="000000"/>
          <w:kern w:val="0"/>
          <w:sz w:val="24"/>
        </w:rPr>
        <w:t>副本</w:t>
      </w:r>
      <w:r>
        <w:rPr>
          <w:rFonts w:hint="eastAsia" w:ascii="宋体" w:hAnsi="宋体" w:cs="宋体"/>
          <w:color w:val="000000"/>
          <w:kern w:val="0"/>
          <w:sz w:val="24"/>
        </w:rPr>
        <w:t>分别</w:t>
      </w:r>
      <w:r>
        <w:rPr>
          <w:rFonts w:ascii="宋体" w:hAnsi="宋体" w:cs="宋体"/>
          <w:color w:val="000000"/>
          <w:kern w:val="0"/>
          <w:sz w:val="24"/>
        </w:rPr>
        <w:t>用密封袋密封，并标明</w:t>
      </w:r>
      <w:r>
        <w:rPr>
          <w:rFonts w:hint="eastAsia" w:ascii="宋体" w:hAnsi="宋体" w:cs="宋体"/>
          <w:color w:val="000000"/>
          <w:kern w:val="0"/>
          <w:sz w:val="24"/>
        </w:rPr>
        <w:t>项目名称</w:t>
      </w:r>
      <w:r>
        <w:rPr>
          <w:rFonts w:ascii="宋体" w:hAnsi="宋体" w:cs="宋体"/>
          <w:color w:val="000000"/>
          <w:kern w:val="0"/>
          <w:sz w:val="24"/>
        </w:rPr>
        <w:t>、投标人名称及“正本”或“副本”字样。投标文件未按上述规定进行</w:t>
      </w:r>
      <w:r>
        <w:rPr>
          <w:rFonts w:hint="eastAsia" w:ascii="宋体" w:hAnsi="宋体" w:cs="宋体"/>
          <w:color w:val="000000"/>
          <w:kern w:val="0"/>
          <w:sz w:val="24"/>
        </w:rPr>
        <w:t>分开</w:t>
      </w:r>
      <w:r>
        <w:rPr>
          <w:rFonts w:ascii="宋体" w:hAnsi="宋体" w:cs="宋体"/>
          <w:color w:val="000000"/>
          <w:kern w:val="0"/>
          <w:sz w:val="24"/>
        </w:rPr>
        <w:t>密封的，将导致投标文件在递交现场被拒</w:t>
      </w:r>
      <w:r>
        <w:rPr>
          <w:rFonts w:hint="eastAsia" w:ascii="宋体" w:hAnsi="宋体" w:cs="宋体"/>
          <w:color w:val="000000"/>
          <w:kern w:val="0"/>
          <w:sz w:val="24"/>
        </w:rPr>
        <w:t>收，并将其原封不动地退回投标人。</w:t>
      </w:r>
    </w:p>
    <w:p>
      <w:pPr>
        <w:spacing w:line="500" w:lineRule="exact"/>
        <w:ind w:firstLine="470" w:firstLineChars="196"/>
        <w:rPr>
          <w:rFonts w:hint="eastAsia" w:ascii="宋体" w:hAnsi="宋体"/>
          <w:color w:val="000000"/>
          <w:sz w:val="24"/>
        </w:rPr>
      </w:pPr>
      <w:r>
        <w:rPr>
          <w:rFonts w:hint="eastAsia" w:ascii="宋体" w:hAnsi="宋体"/>
          <w:color w:val="000000"/>
          <w:sz w:val="24"/>
        </w:rPr>
        <w:t>10.2 每一信封密封处应注明“于   年  月  日之前(指投标邀请中规定的开标日期及时间)不准启封”的字样，并加盖投标人公章。</w:t>
      </w:r>
    </w:p>
    <w:p>
      <w:pPr>
        <w:spacing w:line="500" w:lineRule="exact"/>
        <w:ind w:firstLine="480" w:firstLineChars="200"/>
        <w:rPr>
          <w:rFonts w:hint="eastAsia" w:ascii="宋体" w:hAnsi="宋体"/>
          <w:color w:val="000000"/>
          <w:sz w:val="24"/>
        </w:rPr>
      </w:pPr>
      <w:r>
        <w:rPr>
          <w:rFonts w:hint="eastAsia" w:ascii="宋体" w:hAnsi="宋体"/>
          <w:color w:val="000000"/>
          <w:sz w:val="24"/>
        </w:rPr>
        <w:t>10.3如果未按上述规定进行密封和标记，投标人自行承担由此造成的对投标文件的误投或提前拆封的责任。</w:t>
      </w:r>
    </w:p>
    <w:p>
      <w:pPr>
        <w:spacing w:line="500" w:lineRule="exact"/>
        <w:ind w:firstLine="480"/>
        <w:rPr>
          <w:rFonts w:hint="eastAsia" w:ascii="宋体" w:hAnsi="宋体"/>
          <w:color w:val="000000"/>
          <w:sz w:val="24"/>
        </w:rPr>
      </w:pPr>
      <w:r>
        <w:rPr>
          <w:rFonts w:hint="eastAsia" w:ascii="宋体" w:hAnsi="宋体"/>
          <w:color w:val="000000"/>
          <w:sz w:val="24"/>
        </w:rPr>
        <w:t>10.4 投标文件应在招标公告中规定的截止时间前送达，截止时间之后送达的投标文件为无效投标文件，将被拒收。</w:t>
      </w:r>
    </w:p>
    <w:p>
      <w:pPr>
        <w:tabs>
          <w:tab w:val="left" w:pos="540"/>
        </w:tabs>
        <w:snapToGrid w:val="0"/>
        <w:spacing w:line="500" w:lineRule="exact"/>
        <w:ind w:firstLine="480" w:firstLineChars="200"/>
        <w:rPr>
          <w:rFonts w:hint="eastAsia" w:ascii="宋体" w:hAnsi="宋体"/>
          <w:color w:val="000000"/>
          <w:sz w:val="24"/>
        </w:rPr>
      </w:pPr>
      <w:r>
        <w:rPr>
          <w:rFonts w:hint="eastAsia" w:ascii="宋体" w:hAnsi="宋体"/>
          <w:color w:val="000000"/>
          <w:sz w:val="24"/>
        </w:rPr>
        <w:t>10.5投标人在投标截止时间前，可以对所提交的投标文件进行修改或者撤回，并书面通知采购人。修改的内容和撤回通知应当按本须知要求签署、盖章、密封，并作为投标文件的组成部分。</w:t>
      </w:r>
    </w:p>
    <w:p>
      <w:pPr>
        <w:tabs>
          <w:tab w:val="left" w:pos="540"/>
        </w:tabs>
        <w:snapToGrid w:val="0"/>
        <w:spacing w:line="500" w:lineRule="exact"/>
        <w:ind w:firstLine="480" w:firstLineChars="200"/>
        <w:rPr>
          <w:rFonts w:hint="eastAsia" w:ascii="宋体" w:hAnsi="宋体"/>
          <w:color w:val="000000"/>
          <w:sz w:val="24"/>
        </w:rPr>
      </w:pPr>
      <w:r>
        <w:rPr>
          <w:rFonts w:hint="eastAsia" w:ascii="宋体" w:hAnsi="宋体"/>
          <w:color w:val="000000"/>
          <w:sz w:val="24"/>
        </w:rPr>
        <w:t>10.6投标人在投标截止后不得修改、撤回投标文件。投标人在投标截止期后修改投标文件的，其投标无效，给采购人造成的损失予以赔偿。</w:t>
      </w:r>
    </w:p>
    <w:p>
      <w:pPr>
        <w:tabs>
          <w:tab w:val="left" w:pos="540"/>
        </w:tabs>
        <w:snapToGrid w:val="0"/>
        <w:spacing w:line="500" w:lineRule="exact"/>
        <w:ind w:firstLine="480" w:firstLineChars="200"/>
        <w:rPr>
          <w:rFonts w:ascii="宋体" w:hAnsi="宋体"/>
          <w:color w:val="000000"/>
          <w:sz w:val="24"/>
        </w:rPr>
      </w:pPr>
      <w:r>
        <w:rPr>
          <w:rFonts w:hint="eastAsia" w:ascii="宋体" w:hAnsi="宋体"/>
          <w:color w:val="000000"/>
          <w:sz w:val="24"/>
        </w:rPr>
        <w:t>10.7投标截止时间结束后参加投标的投标人不足二家的，本次招标程序终止，除采购任务取消情形外，招标采购单位将依法重新组织招标或者采取其他方式采购。</w:t>
      </w:r>
    </w:p>
    <w:p>
      <w:pPr>
        <w:spacing w:line="500" w:lineRule="exact"/>
        <w:rPr>
          <w:rFonts w:hint="eastAsia" w:ascii="宋体" w:hAnsi="宋体"/>
          <w:b/>
          <w:color w:val="000000"/>
          <w:sz w:val="24"/>
        </w:rPr>
      </w:pPr>
    </w:p>
    <w:p>
      <w:pPr>
        <w:spacing w:line="500" w:lineRule="exact"/>
        <w:jc w:val="center"/>
        <w:outlineLvl w:val="1"/>
        <w:rPr>
          <w:rFonts w:hint="eastAsia" w:ascii="宋体" w:hAnsi="宋体"/>
          <w:b/>
          <w:color w:val="000000"/>
          <w:sz w:val="24"/>
        </w:rPr>
      </w:pPr>
      <w:bookmarkStart w:id="62" w:name="_Toc458015623"/>
      <w:bookmarkStart w:id="63" w:name="_Toc31002"/>
      <w:bookmarkStart w:id="64" w:name="_Toc483464355"/>
      <w:r>
        <w:rPr>
          <w:rFonts w:hint="eastAsia" w:ascii="宋体" w:hAnsi="宋体"/>
          <w:b/>
          <w:color w:val="000000"/>
          <w:sz w:val="24"/>
        </w:rPr>
        <w:t>五、投标文件的评估和比较</w:t>
      </w:r>
      <w:bookmarkEnd w:id="62"/>
      <w:bookmarkEnd w:id="63"/>
      <w:bookmarkEnd w:id="64"/>
    </w:p>
    <w:p>
      <w:pPr>
        <w:tabs>
          <w:tab w:val="left" w:pos="3330"/>
        </w:tabs>
        <w:spacing w:line="500" w:lineRule="exact"/>
        <w:outlineLvl w:val="1"/>
        <w:rPr>
          <w:rFonts w:hint="eastAsia" w:ascii="宋体" w:hAnsi="宋体"/>
          <w:color w:val="000000"/>
          <w:sz w:val="24"/>
        </w:rPr>
      </w:pPr>
      <w:bookmarkStart w:id="65" w:name="_Toc458015625"/>
      <w:bookmarkStart w:id="66" w:name="_Toc483464357"/>
      <w:bookmarkStart w:id="67" w:name="_Toc21288"/>
      <w:r>
        <w:rPr>
          <w:rFonts w:hint="eastAsia" w:ascii="宋体" w:hAnsi="宋体"/>
          <w:color w:val="000000"/>
          <w:sz w:val="24"/>
        </w:rPr>
        <w:t>11．评标委员会</w:t>
      </w:r>
      <w:bookmarkEnd w:id="65"/>
      <w:bookmarkEnd w:id="66"/>
      <w:bookmarkEnd w:id="67"/>
    </w:p>
    <w:p>
      <w:pPr>
        <w:spacing w:line="500" w:lineRule="exact"/>
        <w:ind w:firstLine="240" w:firstLineChars="100"/>
        <w:rPr>
          <w:rFonts w:hint="eastAsia" w:ascii="宋体" w:hAnsi="宋体"/>
          <w:color w:val="000000"/>
          <w:sz w:val="24"/>
        </w:rPr>
      </w:pPr>
      <w:r>
        <w:rPr>
          <w:rFonts w:hint="eastAsia" w:ascii="宋体" w:hAnsi="宋体"/>
          <w:color w:val="000000"/>
          <w:sz w:val="24"/>
        </w:rPr>
        <w:t xml:space="preserve">  11.1根据招标货物和服务的特点依法组建评标委员会。评标委员会由技术、经济、法律方面的专家和采购人代表组成。成员为</w:t>
      </w:r>
      <w:r>
        <w:rPr>
          <w:rFonts w:hint="eastAsia" w:ascii="宋体" w:hAnsi="宋体"/>
          <w:color w:val="000000"/>
          <w:sz w:val="24"/>
          <w:lang w:val="en-US" w:eastAsia="zh-CN"/>
        </w:rPr>
        <w:t>3</w:t>
      </w:r>
      <w:r>
        <w:rPr>
          <w:rFonts w:hint="eastAsia" w:ascii="宋体" w:hAnsi="宋体"/>
          <w:color w:val="000000"/>
          <w:sz w:val="24"/>
        </w:rPr>
        <w:t>人以上单数组成，专家不能少于三分之二。由评标委员会对投标文件进行审查、质疑、评估和比较，并做出授予合同的建议。</w:t>
      </w:r>
    </w:p>
    <w:p>
      <w:pPr>
        <w:spacing w:line="500" w:lineRule="exact"/>
        <w:ind w:firstLine="480" w:firstLineChars="200"/>
        <w:rPr>
          <w:rFonts w:hint="eastAsia" w:ascii="宋体" w:hAnsi="宋体"/>
          <w:color w:val="000000"/>
          <w:sz w:val="24"/>
        </w:rPr>
      </w:pPr>
      <w:r>
        <w:rPr>
          <w:rFonts w:hint="eastAsia" w:ascii="宋体" w:hAnsi="宋体"/>
          <w:color w:val="000000"/>
          <w:sz w:val="24"/>
        </w:rPr>
        <w:t>11.2 评标委员会成员有下列情形之一的，应当回避：</w:t>
      </w:r>
    </w:p>
    <w:p>
      <w:pPr>
        <w:spacing w:line="500" w:lineRule="exact"/>
        <w:ind w:firstLine="480" w:firstLineChars="200"/>
        <w:rPr>
          <w:rFonts w:hint="eastAsia" w:ascii="宋体" w:hAnsi="宋体"/>
          <w:color w:val="000000"/>
          <w:sz w:val="24"/>
        </w:rPr>
      </w:pPr>
      <w:bookmarkStart w:id="68" w:name="_Toc233627390"/>
      <w:r>
        <w:rPr>
          <w:rFonts w:hint="eastAsia" w:ascii="宋体" w:hAnsi="宋体"/>
          <w:color w:val="000000"/>
          <w:sz w:val="24"/>
        </w:rPr>
        <w:t>(1) 现在或者在采购活动发生前三年内，与供应商存在雇佣关系；</w:t>
      </w:r>
    </w:p>
    <w:p>
      <w:pPr>
        <w:spacing w:line="500" w:lineRule="exact"/>
        <w:ind w:firstLine="480" w:firstLineChars="200"/>
        <w:rPr>
          <w:rFonts w:hint="eastAsia" w:ascii="宋体" w:hAnsi="宋体"/>
          <w:color w:val="000000"/>
          <w:sz w:val="24"/>
        </w:rPr>
      </w:pPr>
      <w:r>
        <w:rPr>
          <w:rFonts w:hint="eastAsia" w:ascii="宋体" w:hAnsi="宋体"/>
          <w:color w:val="000000"/>
          <w:sz w:val="24"/>
        </w:rPr>
        <w:t>(2) 现在或者在采购活动发生前三年内担任供应商的财务顾问、法律顾问或技术顾问；</w:t>
      </w:r>
    </w:p>
    <w:p>
      <w:pPr>
        <w:spacing w:line="500" w:lineRule="exact"/>
        <w:ind w:firstLine="480" w:firstLineChars="200"/>
        <w:rPr>
          <w:rFonts w:hint="eastAsia" w:ascii="宋体" w:hAnsi="宋体"/>
          <w:color w:val="000000"/>
          <w:sz w:val="24"/>
        </w:rPr>
      </w:pPr>
      <w:r>
        <w:rPr>
          <w:rFonts w:hint="eastAsia" w:ascii="宋体" w:hAnsi="宋体"/>
          <w:color w:val="000000"/>
          <w:sz w:val="24"/>
        </w:rPr>
        <w:t>(3) 现在或者在采购活动发生前三年内是供应商的控股股东或者实际控制人；</w:t>
      </w:r>
    </w:p>
    <w:p>
      <w:pPr>
        <w:spacing w:line="500" w:lineRule="exact"/>
        <w:ind w:firstLine="480" w:firstLineChars="200"/>
        <w:rPr>
          <w:rFonts w:hint="eastAsia" w:ascii="宋体" w:hAnsi="宋体"/>
          <w:color w:val="000000"/>
          <w:sz w:val="24"/>
        </w:rPr>
      </w:pPr>
      <w:r>
        <w:rPr>
          <w:rFonts w:hint="eastAsia" w:ascii="宋体" w:hAnsi="宋体"/>
          <w:color w:val="000000"/>
          <w:sz w:val="24"/>
        </w:rPr>
        <w:t>(4) 与供应商的法定代表人或者负责人是直系血亲、三代以内旁系血亲及姻亲关系；</w:t>
      </w:r>
    </w:p>
    <w:p>
      <w:pPr>
        <w:spacing w:line="500" w:lineRule="exact"/>
        <w:ind w:firstLine="480" w:firstLineChars="200"/>
        <w:rPr>
          <w:rFonts w:hint="eastAsia" w:ascii="宋体" w:hAnsi="宋体"/>
          <w:color w:val="000000"/>
          <w:sz w:val="24"/>
        </w:rPr>
      </w:pPr>
      <w:r>
        <w:rPr>
          <w:rFonts w:hint="eastAsia" w:ascii="宋体" w:hAnsi="宋体"/>
          <w:color w:val="000000"/>
          <w:sz w:val="24"/>
        </w:rPr>
        <w:t>(5) 与供应商之间存在其他影响或可能影响采购活动依法进行的利害关系。</w:t>
      </w:r>
    </w:p>
    <w:p>
      <w:pPr>
        <w:spacing w:line="500" w:lineRule="exact"/>
        <w:ind w:firstLine="480" w:firstLineChars="200"/>
        <w:rPr>
          <w:rFonts w:hint="eastAsia" w:ascii="宋体" w:hAnsi="宋体"/>
          <w:color w:val="000000"/>
          <w:sz w:val="24"/>
        </w:rPr>
      </w:pPr>
      <w:r>
        <w:rPr>
          <w:rFonts w:hint="eastAsia" w:ascii="宋体" w:hAnsi="宋体"/>
          <w:color w:val="000000"/>
          <w:sz w:val="24"/>
        </w:rPr>
        <w:t>11.3 评标原则</w:t>
      </w:r>
      <w:bookmarkEnd w:id="68"/>
    </w:p>
    <w:p>
      <w:pPr>
        <w:spacing w:line="500" w:lineRule="exact"/>
        <w:ind w:firstLine="480" w:firstLineChars="200"/>
        <w:rPr>
          <w:rFonts w:hint="eastAsia" w:ascii="宋体" w:hAnsi="宋体"/>
          <w:color w:val="000000"/>
          <w:sz w:val="24"/>
        </w:rPr>
      </w:pPr>
      <w:r>
        <w:rPr>
          <w:rFonts w:hint="eastAsia" w:ascii="宋体" w:hAnsi="宋体"/>
          <w:color w:val="000000"/>
          <w:sz w:val="24"/>
        </w:rPr>
        <w:t>评标活动按照客观、公正、审慎的原则。</w:t>
      </w:r>
    </w:p>
    <w:p>
      <w:pPr>
        <w:spacing w:line="500" w:lineRule="exact"/>
        <w:outlineLvl w:val="1"/>
        <w:rPr>
          <w:rFonts w:ascii="宋体" w:hAnsi="宋体"/>
          <w:color w:val="000000"/>
          <w:sz w:val="24"/>
        </w:rPr>
      </w:pPr>
      <w:bookmarkStart w:id="69" w:name="_Toc483464358"/>
      <w:bookmarkStart w:id="70" w:name="_Toc13516"/>
      <w:r>
        <w:rPr>
          <w:rFonts w:ascii="宋体" w:hAnsi="宋体"/>
          <w:color w:val="000000"/>
          <w:sz w:val="24"/>
        </w:rPr>
        <w:t>1</w:t>
      </w:r>
      <w:r>
        <w:rPr>
          <w:rFonts w:hint="eastAsia" w:ascii="宋体" w:hAnsi="宋体"/>
          <w:color w:val="000000"/>
          <w:sz w:val="24"/>
        </w:rPr>
        <w:t>2</w:t>
      </w:r>
      <w:r>
        <w:rPr>
          <w:rFonts w:ascii="宋体" w:hAnsi="宋体"/>
          <w:color w:val="000000"/>
          <w:sz w:val="24"/>
        </w:rPr>
        <w:t>. 投标文件的初审</w:t>
      </w:r>
      <w:bookmarkEnd w:id="69"/>
      <w:bookmarkEnd w:id="70"/>
    </w:p>
    <w:p>
      <w:pPr>
        <w:spacing w:line="500" w:lineRule="exact"/>
        <w:ind w:firstLine="480" w:firstLineChars="200"/>
        <w:rPr>
          <w:rFonts w:ascii="宋体" w:hAnsi="宋体"/>
          <w:color w:val="000000"/>
          <w:sz w:val="24"/>
        </w:rPr>
      </w:pPr>
      <w:r>
        <w:rPr>
          <w:rFonts w:hint="eastAsia" w:ascii="宋体" w:hAnsi="宋体"/>
          <w:color w:val="000000"/>
          <w:sz w:val="24"/>
        </w:rPr>
        <w:t>对所有投标人的评估，都采用相同的程序和标准。评议过程将严格按照采购文件的要求和条件进行。</w:t>
      </w:r>
    </w:p>
    <w:p>
      <w:pPr>
        <w:spacing w:line="500" w:lineRule="exact"/>
        <w:ind w:firstLine="480" w:firstLineChars="200"/>
        <w:rPr>
          <w:rFonts w:ascii="宋体" w:hAnsi="宋体"/>
          <w:color w:val="000000"/>
          <w:sz w:val="24"/>
        </w:rPr>
      </w:pPr>
      <w:r>
        <w:rPr>
          <w:rFonts w:hint="eastAsia" w:ascii="宋体" w:hAnsi="宋体"/>
          <w:color w:val="000000"/>
          <w:sz w:val="24"/>
        </w:rPr>
        <w:t>有关投标文件的审查、澄清、评估和比较以及推荐中标候选供应商的一切情况都不得透露给任一投标人或与上述评标工作无关的人员。</w:t>
      </w:r>
    </w:p>
    <w:p>
      <w:pPr>
        <w:spacing w:line="500" w:lineRule="exact"/>
        <w:ind w:firstLine="480" w:firstLineChars="200"/>
        <w:rPr>
          <w:rFonts w:ascii="宋体" w:hAnsi="宋体"/>
          <w:color w:val="000000"/>
          <w:sz w:val="24"/>
        </w:rPr>
      </w:pPr>
      <w:r>
        <w:rPr>
          <w:rFonts w:hint="eastAsia" w:ascii="宋体" w:hAnsi="宋体"/>
          <w:color w:val="000000"/>
          <w:sz w:val="24"/>
        </w:rPr>
        <w:t>投标人任何试图影响评标委员会对投标文件的评估、比较或者推荐候选人的行为，都将导致其投标被拒绝。</w:t>
      </w:r>
    </w:p>
    <w:p>
      <w:pPr>
        <w:spacing w:line="500" w:lineRule="exact"/>
        <w:ind w:firstLine="480" w:firstLineChars="200"/>
        <w:rPr>
          <w:rFonts w:ascii="宋体" w:hAnsi="宋体"/>
          <w:color w:val="000000"/>
          <w:sz w:val="24"/>
        </w:rPr>
      </w:pPr>
      <w:r>
        <w:rPr>
          <w:rFonts w:ascii="宋体" w:hAnsi="宋体"/>
          <w:color w:val="000000"/>
          <w:sz w:val="24"/>
        </w:rPr>
        <w:t>1</w:t>
      </w:r>
      <w:r>
        <w:rPr>
          <w:rFonts w:hint="eastAsia" w:ascii="宋体" w:hAnsi="宋体"/>
          <w:color w:val="000000"/>
          <w:sz w:val="24"/>
        </w:rPr>
        <w:t>2</w:t>
      </w:r>
      <w:r>
        <w:rPr>
          <w:rFonts w:ascii="宋体" w:hAnsi="宋体"/>
          <w:color w:val="000000"/>
          <w:sz w:val="24"/>
        </w:rPr>
        <w:t xml:space="preserve">.1评标委员会将对投标文件进行检查，以确定投标文件是否完整、有无计算上的错误、文件是否已正确签署。 </w:t>
      </w:r>
    </w:p>
    <w:p>
      <w:pPr>
        <w:spacing w:line="500" w:lineRule="exact"/>
        <w:ind w:firstLine="480" w:firstLineChars="200"/>
        <w:rPr>
          <w:rFonts w:ascii="宋体" w:hAnsi="宋体"/>
          <w:color w:val="000000"/>
          <w:sz w:val="24"/>
        </w:rPr>
      </w:pPr>
      <w:r>
        <w:rPr>
          <w:rFonts w:ascii="宋体" w:hAnsi="宋体"/>
          <w:color w:val="000000"/>
          <w:sz w:val="24"/>
        </w:rPr>
        <w:t>1</w:t>
      </w:r>
      <w:r>
        <w:rPr>
          <w:rFonts w:hint="eastAsia" w:ascii="宋体" w:hAnsi="宋体"/>
          <w:color w:val="000000"/>
          <w:sz w:val="24"/>
        </w:rPr>
        <w:t>2</w:t>
      </w:r>
      <w:r>
        <w:rPr>
          <w:rFonts w:ascii="宋体" w:hAnsi="宋体"/>
          <w:color w:val="000000"/>
          <w:sz w:val="24"/>
        </w:rPr>
        <w:t>.2 算术错误将按以下方法更正：</w:t>
      </w:r>
    </w:p>
    <w:p>
      <w:pPr>
        <w:spacing w:line="500" w:lineRule="exact"/>
        <w:ind w:firstLine="480" w:firstLineChars="200"/>
        <w:rPr>
          <w:rFonts w:ascii="宋体" w:hAnsi="宋体"/>
          <w:color w:val="000000"/>
          <w:sz w:val="24"/>
        </w:rPr>
      </w:pPr>
      <w:r>
        <w:rPr>
          <w:rFonts w:ascii="宋体" w:hAnsi="宋体"/>
          <w:color w:val="000000"/>
          <w:sz w:val="24"/>
        </w:rPr>
        <w:t>(1)投标文件中开标一览表内容与投标文件中明细表内容不一致的，以开标一览表为准。</w:t>
      </w:r>
    </w:p>
    <w:p>
      <w:pPr>
        <w:spacing w:line="500" w:lineRule="exact"/>
        <w:ind w:firstLine="480" w:firstLineChars="200"/>
        <w:rPr>
          <w:rFonts w:ascii="宋体" w:hAnsi="宋体"/>
          <w:color w:val="000000"/>
          <w:sz w:val="24"/>
        </w:rPr>
      </w:pPr>
      <w:r>
        <w:rPr>
          <w:rFonts w:ascii="宋体" w:hAnsi="宋体"/>
          <w:color w:val="000000"/>
          <w:sz w:val="24"/>
        </w:rPr>
        <w:t>(2)投标文件的大写金额和小写金额不一致的，以大写金额为准；总价金额与按单价汇总金额不一致的，以单价金额计算结果为准；单价金额小数点有明显错位的，应以总价为准，并修改单价；对不同文字文本投标文件的解释发生异议的，以中文文本为准。</w:t>
      </w:r>
    </w:p>
    <w:p>
      <w:pPr>
        <w:spacing w:line="500" w:lineRule="exact"/>
        <w:ind w:firstLine="480" w:firstLineChars="200"/>
        <w:rPr>
          <w:rFonts w:ascii="宋体" w:hAnsi="宋体"/>
          <w:color w:val="000000"/>
          <w:sz w:val="24"/>
        </w:rPr>
      </w:pPr>
      <w:r>
        <w:rPr>
          <w:rFonts w:hint="eastAsia" w:ascii="宋体" w:hAnsi="宋体"/>
          <w:color w:val="000000"/>
          <w:sz w:val="24"/>
        </w:rPr>
        <w:t>如果投标人不接受按上述方法对投标文件中的算术错误进行更正，其投标将被拒绝。</w:t>
      </w:r>
    </w:p>
    <w:p>
      <w:pPr>
        <w:spacing w:line="500" w:lineRule="exact"/>
        <w:ind w:firstLine="480" w:firstLineChars="200"/>
        <w:rPr>
          <w:rFonts w:ascii="宋体" w:hAnsi="宋体"/>
          <w:color w:val="000000"/>
          <w:sz w:val="24"/>
        </w:rPr>
      </w:pPr>
      <w:r>
        <w:rPr>
          <w:rFonts w:ascii="宋体" w:hAnsi="宋体"/>
          <w:color w:val="000000"/>
          <w:sz w:val="24"/>
        </w:rPr>
        <w:t>1</w:t>
      </w:r>
      <w:r>
        <w:rPr>
          <w:rFonts w:hint="eastAsia" w:ascii="宋体" w:hAnsi="宋体"/>
          <w:color w:val="000000"/>
          <w:sz w:val="24"/>
        </w:rPr>
        <w:t>2</w:t>
      </w:r>
      <w:r>
        <w:rPr>
          <w:rFonts w:ascii="宋体" w:hAnsi="宋体"/>
          <w:color w:val="000000"/>
          <w:sz w:val="24"/>
        </w:rPr>
        <w:t xml:space="preserve">.3资格性检查和符合性检查 </w:t>
      </w:r>
    </w:p>
    <w:p>
      <w:pPr>
        <w:spacing w:line="500" w:lineRule="exact"/>
        <w:ind w:firstLine="480" w:firstLineChars="200"/>
        <w:rPr>
          <w:rFonts w:ascii="宋体" w:hAnsi="宋体"/>
          <w:color w:val="000000"/>
          <w:sz w:val="24"/>
        </w:rPr>
      </w:pPr>
      <w:r>
        <w:rPr>
          <w:rFonts w:ascii="宋体" w:hAnsi="宋体"/>
          <w:color w:val="000000"/>
          <w:sz w:val="24"/>
        </w:rPr>
        <w:t>1</w:t>
      </w:r>
      <w:r>
        <w:rPr>
          <w:rFonts w:hint="eastAsia" w:ascii="宋体" w:hAnsi="宋体"/>
          <w:color w:val="000000"/>
          <w:sz w:val="24"/>
        </w:rPr>
        <w:t>2</w:t>
      </w:r>
      <w:r>
        <w:rPr>
          <w:rFonts w:ascii="宋体" w:hAnsi="宋体"/>
          <w:color w:val="000000"/>
          <w:sz w:val="24"/>
        </w:rPr>
        <w:t>.3.1资格性检查。参照法律法规和采购文件的规定，在对投标文件详细评估之前，评标委员会将参照投标人提交的投标文件进行资格审查</w:t>
      </w:r>
      <w:r>
        <w:rPr>
          <w:rFonts w:hint="eastAsia" w:ascii="宋体" w:hAnsi="宋体"/>
          <w:color w:val="000000"/>
          <w:sz w:val="24"/>
        </w:rPr>
        <w:t>，</w:t>
      </w:r>
      <w:r>
        <w:rPr>
          <w:rFonts w:ascii="宋体" w:hAnsi="宋体"/>
          <w:color w:val="000000"/>
          <w:sz w:val="24"/>
        </w:rPr>
        <w:t>以确定其是否具备投标资格。</w:t>
      </w:r>
      <w:r>
        <w:rPr>
          <w:rFonts w:hint="eastAsia" w:ascii="宋体" w:hAnsi="宋体"/>
          <w:color w:val="000000"/>
          <w:sz w:val="24"/>
        </w:rPr>
        <w:t>有下列情形之一的，评标委员会应当否决其投标：</w:t>
      </w:r>
    </w:p>
    <w:p>
      <w:pPr>
        <w:spacing w:line="500" w:lineRule="exact"/>
        <w:ind w:firstLine="480" w:firstLineChars="200"/>
        <w:rPr>
          <w:rFonts w:hint="eastAsia" w:ascii="宋体" w:hAnsi="宋体"/>
          <w:color w:val="000000"/>
          <w:sz w:val="24"/>
        </w:rPr>
      </w:pPr>
      <w:r>
        <w:rPr>
          <w:rFonts w:ascii="宋体" w:hAnsi="宋体"/>
          <w:color w:val="000000"/>
          <w:sz w:val="24"/>
        </w:rPr>
        <w:t>(</w:t>
      </w:r>
      <w:r>
        <w:rPr>
          <w:rFonts w:hint="eastAsia" w:ascii="宋体" w:hAnsi="宋体"/>
          <w:color w:val="000000"/>
          <w:sz w:val="24"/>
        </w:rPr>
        <w:t>1</w:t>
      </w:r>
      <w:r>
        <w:rPr>
          <w:rFonts w:ascii="宋体" w:hAnsi="宋体"/>
          <w:color w:val="000000"/>
          <w:sz w:val="24"/>
        </w:rPr>
        <w:t>)投标文件未经</w:t>
      </w:r>
      <w:r>
        <w:rPr>
          <w:rFonts w:hint="eastAsia" w:ascii="宋体" w:hAnsi="宋体"/>
          <w:color w:val="000000"/>
          <w:sz w:val="24"/>
        </w:rPr>
        <w:t>投标人的法定代表人或其授权代表签字，或未加盖投标人公章的；或签字人未经法定代表人有效授权委托的；</w:t>
      </w:r>
    </w:p>
    <w:p>
      <w:pPr>
        <w:spacing w:line="500" w:lineRule="exact"/>
        <w:ind w:firstLine="480" w:firstLineChars="200"/>
        <w:rPr>
          <w:rFonts w:ascii="宋体" w:hAnsi="宋体"/>
          <w:color w:val="000000"/>
          <w:sz w:val="24"/>
        </w:rPr>
      </w:pPr>
      <w:r>
        <w:rPr>
          <w:rFonts w:ascii="宋体" w:hAnsi="宋体"/>
          <w:color w:val="000000"/>
          <w:sz w:val="24"/>
        </w:rPr>
        <w:t>(</w:t>
      </w:r>
      <w:r>
        <w:rPr>
          <w:rFonts w:hint="eastAsia" w:ascii="宋体" w:hAnsi="宋体"/>
          <w:color w:val="000000"/>
          <w:sz w:val="24"/>
        </w:rPr>
        <w:t>2</w:t>
      </w:r>
      <w:r>
        <w:rPr>
          <w:rFonts w:ascii="宋体" w:hAnsi="宋体"/>
          <w:color w:val="000000"/>
          <w:sz w:val="24"/>
        </w:rPr>
        <w:t>)投标人不符合国家或者采购文件规定的资格条件；</w:t>
      </w:r>
    </w:p>
    <w:p>
      <w:pPr>
        <w:spacing w:line="500" w:lineRule="exact"/>
        <w:ind w:firstLine="480" w:firstLineChars="200"/>
        <w:rPr>
          <w:rFonts w:ascii="宋体" w:hAnsi="宋体"/>
          <w:color w:val="000000"/>
          <w:sz w:val="24"/>
        </w:rPr>
      </w:pPr>
      <w:r>
        <w:rPr>
          <w:rFonts w:ascii="宋体" w:hAnsi="宋体"/>
          <w:color w:val="000000"/>
          <w:sz w:val="24"/>
        </w:rPr>
        <w:t>(</w:t>
      </w:r>
      <w:r>
        <w:rPr>
          <w:rFonts w:hint="eastAsia" w:ascii="宋体" w:hAnsi="宋体"/>
          <w:color w:val="000000"/>
          <w:sz w:val="24"/>
        </w:rPr>
        <w:t>3</w:t>
      </w:r>
      <w:r>
        <w:rPr>
          <w:rFonts w:ascii="宋体" w:hAnsi="宋体"/>
          <w:color w:val="000000"/>
          <w:sz w:val="24"/>
        </w:rPr>
        <w:t>)同一投标人提交两个以上不同的投标文件或者投标报价，但采购文件要求提交备选投标的除外；</w:t>
      </w:r>
    </w:p>
    <w:p>
      <w:pPr>
        <w:spacing w:line="500" w:lineRule="exact"/>
        <w:ind w:firstLine="480" w:firstLineChars="200"/>
        <w:rPr>
          <w:rFonts w:ascii="宋体" w:hAnsi="宋体"/>
          <w:color w:val="000000"/>
          <w:sz w:val="24"/>
        </w:rPr>
      </w:pPr>
      <w:r>
        <w:rPr>
          <w:rFonts w:ascii="宋体" w:hAnsi="宋体"/>
          <w:color w:val="000000"/>
          <w:sz w:val="24"/>
        </w:rPr>
        <w:t>(</w:t>
      </w:r>
      <w:r>
        <w:rPr>
          <w:rFonts w:hint="eastAsia" w:ascii="宋体" w:hAnsi="宋体"/>
          <w:color w:val="000000"/>
          <w:sz w:val="24"/>
        </w:rPr>
        <w:t>4</w:t>
      </w:r>
      <w:r>
        <w:rPr>
          <w:rFonts w:ascii="宋体" w:hAnsi="宋体"/>
          <w:color w:val="000000"/>
          <w:sz w:val="24"/>
        </w:rPr>
        <w:t>)投标报价低于成本或者高于采购文件设定的最高投标限价；</w:t>
      </w:r>
    </w:p>
    <w:p>
      <w:pPr>
        <w:spacing w:line="500" w:lineRule="exact"/>
        <w:ind w:firstLine="480" w:firstLineChars="200"/>
        <w:rPr>
          <w:rFonts w:ascii="宋体" w:hAnsi="宋体"/>
          <w:color w:val="000000"/>
          <w:sz w:val="24"/>
        </w:rPr>
      </w:pPr>
      <w:r>
        <w:rPr>
          <w:rFonts w:ascii="宋体" w:hAnsi="宋体"/>
          <w:color w:val="000000"/>
          <w:sz w:val="24"/>
        </w:rPr>
        <w:t>(</w:t>
      </w:r>
      <w:r>
        <w:rPr>
          <w:rFonts w:hint="eastAsia" w:ascii="宋体" w:hAnsi="宋体"/>
          <w:color w:val="000000"/>
          <w:sz w:val="24"/>
        </w:rPr>
        <w:t>5</w:t>
      </w:r>
      <w:r>
        <w:rPr>
          <w:rFonts w:ascii="宋体" w:hAnsi="宋体"/>
          <w:color w:val="000000"/>
          <w:sz w:val="24"/>
        </w:rPr>
        <w:t>)投标文件没有对采购文件的实质性要求和条件作出响应；</w:t>
      </w:r>
    </w:p>
    <w:p>
      <w:pPr>
        <w:spacing w:line="500" w:lineRule="exact"/>
        <w:ind w:firstLine="480" w:firstLineChars="200"/>
        <w:rPr>
          <w:rFonts w:hint="eastAsia" w:ascii="宋体" w:hAnsi="宋体"/>
          <w:color w:val="000000"/>
          <w:sz w:val="24"/>
        </w:rPr>
      </w:pPr>
      <w:r>
        <w:rPr>
          <w:rFonts w:ascii="宋体" w:hAnsi="宋体"/>
          <w:color w:val="000000"/>
          <w:sz w:val="24"/>
        </w:rPr>
        <w:t>(</w:t>
      </w:r>
      <w:r>
        <w:rPr>
          <w:rFonts w:hint="eastAsia" w:ascii="宋体" w:hAnsi="宋体"/>
          <w:color w:val="000000"/>
          <w:sz w:val="24"/>
        </w:rPr>
        <w:t>6</w:t>
      </w:r>
      <w:r>
        <w:rPr>
          <w:rFonts w:ascii="宋体" w:hAnsi="宋体"/>
          <w:color w:val="000000"/>
          <w:sz w:val="24"/>
        </w:rPr>
        <w:t>)投标人有串通投标、弄虚作假、行贿等违法行为。</w:t>
      </w:r>
    </w:p>
    <w:p>
      <w:pPr>
        <w:spacing w:line="500" w:lineRule="exact"/>
        <w:ind w:firstLine="480" w:firstLineChars="200"/>
        <w:rPr>
          <w:rFonts w:hint="eastAsia" w:ascii="宋体" w:hAnsi="宋体"/>
          <w:color w:val="000000"/>
          <w:sz w:val="24"/>
        </w:rPr>
      </w:pPr>
      <w:r>
        <w:rPr>
          <w:rFonts w:ascii="宋体" w:hAnsi="宋体"/>
          <w:color w:val="000000"/>
          <w:sz w:val="24"/>
        </w:rPr>
        <w:t>1</w:t>
      </w:r>
      <w:r>
        <w:rPr>
          <w:rFonts w:hint="eastAsia" w:ascii="宋体" w:hAnsi="宋体"/>
          <w:color w:val="000000"/>
          <w:sz w:val="24"/>
        </w:rPr>
        <w:t>2</w:t>
      </w:r>
      <w:r>
        <w:rPr>
          <w:rFonts w:ascii="宋体" w:hAnsi="宋体"/>
          <w:color w:val="000000"/>
          <w:sz w:val="24"/>
        </w:rPr>
        <w:t>.3.2符合性检查。参照采购文件的规定，评标委员会还将从投标文件的有效性、完整性和对采购文件的响应程度进行审查，以确定是否符合对采购文件的实质性要求做出响应。实质性偏离是指：(1)实质性影响合同的范围、质量和履行；(2)实质性违背采购文件，限制了采购人的权利和中标人合同项下的义务；(3)不公正地影响了其它做出实质性响应的投标人的竞争地位。对没有实质性响应的投标文件将不进行评估，其投标将被拒绝。凡有下列情况之一者，投标文件也将被视为未实质性响应采购文件要求，按照无效投标处理：</w:t>
      </w:r>
    </w:p>
    <w:p>
      <w:pPr>
        <w:spacing w:line="500" w:lineRule="exact"/>
        <w:ind w:firstLine="480" w:firstLineChars="200"/>
        <w:rPr>
          <w:rFonts w:hint="eastAsia" w:ascii="宋体" w:hAnsi="宋体"/>
          <w:color w:val="000000"/>
          <w:sz w:val="24"/>
        </w:rPr>
      </w:pPr>
      <w:r>
        <w:rPr>
          <w:rFonts w:hint="eastAsia" w:ascii="宋体" w:hAnsi="宋体"/>
          <w:color w:val="000000"/>
          <w:sz w:val="24"/>
        </w:rPr>
        <w:t>(1) 未按照采购文件规定要求签署、盖章的；</w:t>
      </w:r>
    </w:p>
    <w:p>
      <w:pPr>
        <w:spacing w:line="500" w:lineRule="exact"/>
        <w:ind w:firstLine="480" w:firstLineChars="200"/>
        <w:rPr>
          <w:rFonts w:hint="eastAsia" w:ascii="宋体" w:hAnsi="宋体"/>
          <w:color w:val="000000"/>
          <w:sz w:val="24"/>
        </w:rPr>
      </w:pPr>
      <w:r>
        <w:rPr>
          <w:rFonts w:hint="eastAsia" w:ascii="宋体" w:hAnsi="宋体"/>
          <w:color w:val="000000"/>
          <w:sz w:val="24"/>
        </w:rPr>
        <w:t>(2) 投标文件组成不符合采购文件要求的；</w:t>
      </w:r>
    </w:p>
    <w:p>
      <w:pPr>
        <w:spacing w:line="500" w:lineRule="exact"/>
        <w:ind w:firstLine="480" w:firstLineChars="200"/>
        <w:rPr>
          <w:rFonts w:ascii="宋体" w:hAnsi="宋体"/>
          <w:color w:val="000000"/>
          <w:sz w:val="24"/>
        </w:rPr>
      </w:pPr>
      <w:r>
        <w:rPr>
          <w:rFonts w:ascii="宋体" w:hAnsi="宋体"/>
          <w:color w:val="000000"/>
          <w:sz w:val="24"/>
        </w:rPr>
        <w:t>(</w:t>
      </w:r>
      <w:r>
        <w:rPr>
          <w:rFonts w:hint="eastAsia" w:ascii="宋体" w:hAnsi="宋体"/>
          <w:color w:val="000000"/>
          <w:sz w:val="24"/>
        </w:rPr>
        <w:t>3</w:t>
      </w:r>
      <w:r>
        <w:rPr>
          <w:rFonts w:ascii="宋体" w:hAnsi="宋体"/>
          <w:color w:val="000000"/>
          <w:sz w:val="24"/>
        </w:rPr>
        <w:t>) 未按规定提交加盖骑缝章或每页盖公章(非报价专用章或业务章)的；</w:t>
      </w:r>
    </w:p>
    <w:p>
      <w:pPr>
        <w:spacing w:line="500" w:lineRule="exact"/>
        <w:ind w:firstLine="480" w:firstLineChars="200"/>
        <w:rPr>
          <w:rFonts w:hint="eastAsia" w:ascii="宋体" w:hAnsi="宋体"/>
          <w:color w:val="000000"/>
          <w:sz w:val="24"/>
        </w:rPr>
      </w:pPr>
      <w:r>
        <w:rPr>
          <w:rFonts w:ascii="宋体" w:hAnsi="宋体"/>
          <w:color w:val="000000"/>
          <w:sz w:val="24"/>
        </w:rPr>
        <w:t>(</w:t>
      </w:r>
      <w:r>
        <w:rPr>
          <w:rFonts w:hint="eastAsia" w:ascii="宋体" w:hAnsi="宋体"/>
          <w:color w:val="000000"/>
          <w:sz w:val="24"/>
        </w:rPr>
        <w:t>4</w:t>
      </w:r>
      <w:r>
        <w:rPr>
          <w:rFonts w:ascii="宋体" w:hAnsi="宋体"/>
          <w:color w:val="000000"/>
          <w:sz w:val="24"/>
        </w:rPr>
        <w:t>) 未按规定提交胶装(为永久性、无破坏不可拆分)装订成册的；</w:t>
      </w:r>
    </w:p>
    <w:p>
      <w:pPr>
        <w:spacing w:line="500" w:lineRule="exact"/>
        <w:ind w:firstLine="480" w:firstLineChars="200"/>
        <w:rPr>
          <w:rFonts w:hint="eastAsia" w:ascii="宋体" w:hAnsi="宋体"/>
          <w:color w:val="000000"/>
          <w:sz w:val="24"/>
        </w:rPr>
      </w:pPr>
      <w:r>
        <w:rPr>
          <w:rFonts w:ascii="宋体" w:hAnsi="宋体"/>
          <w:color w:val="000000"/>
          <w:sz w:val="24"/>
        </w:rPr>
        <w:t>(</w:t>
      </w:r>
      <w:r>
        <w:rPr>
          <w:rFonts w:hint="eastAsia" w:ascii="宋体" w:hAnsi="宋体"/>
          <w:color w:val="000000"/>
          <w:sz w:val="24"/>
        </w:rPr>
        <w:t>5</w:t>
      </w:r>
      <w:r>
        <w:rPr>
          <w:rFonts w:ascii="宋体" w:hAnsi="宋体"/>
          <w:color w:val="000000"/>
          <w:sz w:val="24"/>
        </w:rPr>
        <w:t>) 未按规定提交由</w:t>
      </w:r>
      <w:r>
        <w:rPr>
          <w:rFonts w:hint="eastAsia" w:ascii="宋体" w:hAnsi="宋体"/>
          <w:color w:val="000000"/>
          <w:sz w:val="24"/>
        </w:rPr>
        <w:t>投标人</w:t>
      </w:r>
      <w:r>
        <w:rPr>
          <w:rFonts w:ascii="宋体" w:hAnsi="宋体"/>
          <w:color w:val="000000"/>
          <w:sz w:val="24"/>
        </w:rPr>
        <w:t>加盖公章的被授权人身份证复印件；</w:t>
      </w:r>
    </w:p>
    <w:p>
      <w:pPr>
        <w:spacing w:line="500" w:lineRule="exact"/>
        <w:ind w:firstLine="480" w:firstLineChars="200"/>
        <w:rPr>
          <w:rFonts w:hint="eastAsia" w:ascii="宋体" w:hAnsi="宋体"/>
          <w:color w:val="000000"/>
          <w:sz w:val="24"/>
        </w:rPr>
      </w:pPr>
      <w:r>
        <w:rPr>
          <w:rFonts w:ascii="宋体" w:hAnsi="宋体"/>
          <w:color w:val="000000"/>
          <w:sz w:val="24"/>
        </w:rPr>
        <w:t>(</w:t>
      </w:r>
      <w:r>
        <w:rPr>
          <w:rFonts w:hint="eastAsia" w:ascii="宋体" w:hAnsi="宋体"/>
          <w:color w:val="000000"/>
          <w:sz w:val="24"/>
        </w:rPr>
        <w:t>6</w:t>
      </w:r>
      <w:r>
        <w:rPr>
          <w:rFonts w:ascii="宋体" w:hAnsi="宋体"/>
          <w:color w:val="000000"/>
          <w:sz w:val="24"/>
        </w:rPr>
        <w:t>)</w:t>
      </w:r>
      <w:r>
        <w:rPr>
          <w:rFonts w:hint="eastAsia" w:ascii="宋体" w:hAnsi="宋体"/>
          <w:color w:val="000000"/>
          <w:sz w:val="24"/>
        </w:rPr>
        <w:t xml:space="preserve"> 未按规定提交由投标人加盖公章法人营业执照和税务登记证复印件的；或未按规定提交由投标人加盖公章统一社会信用代码营业执照复印件的；</w:t>
      </w:r>
    </w:p>
    <w:p>
      <w:pPr>
        <w:spacing w:line="500" w:lineRule="exact"/>
        <w:ind w:firstLine="480" w:firstLineChars="200"/>
        <w:rPr>
          <w:rFonts w:ascii="宋体" w:hAnsi="宋体"/>
          <w:color w:val="000000"/>
          <w:sz w:val="24"/>
        </w:rPr>
      </w:pPr>
      <w:r>
        <w:rPr>
          <w:rFonts w:ascii="宋体" w:hAnsi="宋体"/>
          <w:color w:val="000000"/>
          <w:sz w:val="24"/>
        </w:rPr>
        <w:t>(</w:t>
      </w:r>
      <w:r>
        <w:rPr>
          <w:rFonts w:hint="eastAsia" w:ascii="宋体" w:hAnsi="宋体"/>
          <w:color w:val="000000"/>
          <w:sz w:val="24"/>
        </w:rPr>
        <w:t>7</w:t>
      </w:r>
      <w:r>
        <w:rPr>
          <w:rFonts w:ascii="宋体" w:hAnsi="宋体"/>
          <w:color w:val="000000"/>
          <w:sz w:val="24"/>
        </w:rPr>
        <w:t>)</w:t>
      </w:r>
      <w:r>
        <w:rPr>
          <w:rFonts w:hint="eastAsia" w:ascii="宋体" w:hAnsi="宋体"/>
          <w:color w:val="000000"/>
          <w:sz w:val="24"/>
        </w:rPr>
        <w:t xml:space="preserve"> </w:t>
      </w:r>
      <w:r>
        <w:rPr>
          <w:rFonts w:ascii="宋体" w:hAnsi="宋体"/>
          <w:color w:val="000000"/>
          <w:sz w:val="24"/>
        </w:rPr>
        <w:t>内容不全或关键字迹模糊、无法辨认的；</w:t>
      </w:r>
    </w:p>
    <w:p>
      <w:pPr>
        <w:spacing w:line="500" w:lineRule="exact"/>
        <w:ind w:firstLine="480" w:firstLineChars="200"/>
        <w:rPr>
          <w:rFonts w:hint="eastAsia" w:ascii="宋体" w:hAnsi="宋体"/>
          <w:color w:val="000000"/>
          <w:sz w:val="24"/>
        </w:rPr>
      </w:pPr>
      <w:r>
        <w:rPr>
          <w:rFonts w:ascii="宋体" w:hAnsi="宋体"/>
          <w:color w:val="000000"/>
          <w:sz w:val="24"/>
        </w:rPr>
        <w:t>(</w:t>
      </w:r>
      <w:r>
        <w:rPr>
          <w:rFonts w:hint="eastAsia" w:ascii="宋体" w:hAnsi="宋体"/>
          <w:color w:val="000000"/>
          <w:sz w:val="24"/>
        </w:rPr>
        <w:t>8</w:t>
      </w:r>
      <w:r>
        <w:rPr>
          <w:rFonts w:ascii="宋体" w:hAnsi="宋体"/>
          <w:color w:val="000000"/>
          <w:sz w:val="24"/>
        </w:rPr>
        <w:t>) 投标人名称或组织结构与资格性审查时不一致且未提供有效证明的；</w:t>
      </w:r>
    </w:p>
    <w:p>
      <w:pPr>
        <w:spacing w:line="500" w:lineRule="exact"/>
        <w:ind w:firstLine="480" w:firstLineChars="200"/>
        <w:rPr>
          <w:rFonts w:hint="eastAsia" w:ascii="宋体" w:hAnsi="宋体"/>
          <w:color w:val="000000"/>
          <w:sz w:val="24"/>
        </w:rPr>
      </w:pPr>
      <w:r>
        <w:rPr>
          <w:rFonts w:ascii="宋体" w:hAnsi="宋体"/>
          <w:color w:val="000000"/>
          <w:sz w:val="24"/>
        </w:rPr>
        <w:t>(</w:t>
      </w:r>
      <w:r>
        <w:rPr>
          <w:rFonts w:hint="eastAsia" w:ascii="宋体" w:hAnsi="宋体"/>
          <w:color w:val="000000"/>
          <w:sz w:val="24"/>
        </w:rPr>
        <w:t>9</w:t>
      </w:r>
      <w:r>
        <w:rPr>
          <w:rFonts w:ascii="宋体" w:hAnsi="宋体"/>
          <w:color w:val="000000"/>
          <w:sz w:val="24"/>
        </w:rPr>
        <w:t>)</w:t>
      </w:r>
      <w:r>
        <w:rPr>
          <w:rFonts w:hint="eastAsia" w:ascii="宋体" w:hAnsi="宋体"/>
          <w:color w:val="000000"/>
          <w:sz w:val="24"/>
        </w:rPr>
        <w:t xml:space="preserve"> </w:t>
      </w:r>
      <w:r>
        <w:rPr>
          <w:rFonts w:ascii="宋体" w:hAnsi="宋体"/>
          <w:color w:val="000000"/>
          <w:sz w:val="24"/>
        </w:rPr>
        <w:t>采取分包、转包方式履行合同的；</w:t>
      </w:r>
    </w:p>
    <w:p>
      <w:pPr>
        <w:spacing w:line="500" w:lineRule="exact"/>
        <w:ind w:firstLine="480" w:firstLineChars="200"/>
        <w:rPr>
          <w:rFonts w:hint="eastAsia" w:ascii="宋体" w:hAnsi="宋体"/>
          <w:color w:val="000000"/>
          <w:sz w:val="24"/>
        </w:rPr>
      </w:pPr>
      <w:r>
        <w:rPr>
          <w:rFonts w:ascii="宋体" w:hAnsi="宋体"/>
          <w:color w:val="000000"/>
          <w:sz w:val="24"/>
        </w:rPr>
        <w:t>(</w:t>
      </w:r>
      <w:r>
        <w:rPr>
          <w:rFonts w:hint="eastAsia" w:ascii="宋体" w:hAnsi="宋体"/>
          <w:color w:val="000000"/>
          <w:sz w:val="24"/>
        </w:rPr>
        <w:t>10</w:t>
      </w:r>
      <w:r>
        <w:rPr>
          <w:rFonts w:ascii="宋体" w:hAnsi="宋体"/>
          <w:color w:val="000000"/>
          <w:sz w:val="24"/>
        </w:rPr>
        <w:t>)</w:t>
      </w:r>
      <w:r>
        <w:rPr>
          <w:rFonts w:hint="eastAsia" w:ascii="宋体" w:hAnsi="宋体"/>
          <w:color w:val="000000"/>
          <w:sz w:val="24"/>
        </w:rPr>
        <w:t xml:space="preserve"> 投标文件附有采购人不能接受的条件；</w:t>
      </w:r>
    </w:p>
    <w:p>
      <w:pPr>
        <w:spacing w:line="500" w:lineRule="exact"/>
        <w:ind w:firstLine="480" w:firstLineChars="200"/>
        <w:rPr>
          <w:rFonts w:hint="eastAsia" w:ascii="宋体" w:hAnsi="宋体"/>
          <w:color w:val="000000"/>
          <w:sz w:val="24"/>
        </w:rPr>
      </w:pPr>
      <w:r>
        <w:rPr>
          <w:rFonts w:hint="eastAsia" w:ascii="宋体" w:hAnsi="宋体"/>
          <w:color w:val="000000"/>
          <w:sz w:val="24"/>
        </w:rPr>
        <w:t>(11) 不符合采购文件中规定的无效投标条款的。</w:t>
      </w:r>
    </w:p>
    <w:p>
      <w:pPr>
        <w:spacing w:line="500" w:lineRule="exact"/>
        <w:ind w:firstLine="480" w:firstLineChars="200"/>
        <w:rPr>
          <w:rFonts w:hint="eastAsia" w:ascii="宋体" w:hAnsi="宋体"/>
          <w:color w:val="000000"/>
          <w:sz w:val="24"/>
        </w:rPr>
      </w:pPr>
      <w:r>
        <w:rPr>
          <w:rFonts w:hint="eastAsia" w:ascii="宋体" w:hAnsi="宋体"/>
          <w:color w:val="000000"/>
          <w:sz w:val="24"/>
        </w:rPr>
        <w:t>评标委员会对投标文件资格性审查、符合性审查及判定投标的响应性只根据投标文件本身的内容，而不寻求其他的外部证据。</w:t>
      </w:r>
    </w:p>
    <w:p>
      <w:pPr>
        <w:spacing w:line="500" w:lineRule="exact"/>
        <w:ind w:firstLine="480" w:firstLineChars="200"/>
        <w:rPr>
          <w:rFonts w:hint="eastAsia" w:ascii="宋体" w:hAnsi="宋体"/>
          <w:color w:val="000000"/>
          <w:sz w:val="24"/>
        </w:rPr>
      </w:pPr>
      <w:r>
        <w:rPr>
          <w:rFonts w:ascii="宋体" w:hAnsi="宋体"/>
          <w:color w:val="000000"/>
          <w:sz w:val="24"/>
        </w:rPr>
        <w:t>1</w:t>
      </w:r>
      <w:r>
        <w:rPr>
          <w:rFonts w:hint="eastAsia" w:ascii="宋体" w:hAnsi="宋体"/>
          <w:color w:val="000000"/>
          <w:sz w:val="24"/>
        </w:rPr>
        <w:t>2</w:t>
      </w:r>
      <w:r>
        <w:rPr>
          <w:rFonts w:ascii="宋体" w:hAnsi="宋体"/>
          <w:color w:val="000000"/>
          <w:sz w:val="24"/>
        </w:rPr>
        <w:t>.</w:t>
      </w:r>
      <w:r>
        <w:rPr>
          <w:rFonts w:hint="eastAsia" w:ascii="宋体" w:hAnsi="宋体"/>
          <w:color w:val="000000"/>
          <w:sz w:val="24"/>
        </w:rPr>
        <w:t>4</w:t>
      </w:r>
      <w:r>
        <w:rPr>
          <w:rFonts w:ascii="宋体" w:hAnsi="宋体"/>
          <w:color w:val="000000"/>
          <w:sz w:val="24"/>
        </w:rPr>
        <w:t>串通投标的情形</w:t>
      </w:r>
    </w:p>
    <w:p>
      <w:pPr>
        <w:widowControl/>
        <w:snapToGrid w:val="0"/>
        <w:spacing w:line="500" w:lineRule="exact"/>
        <w:ind w:firstLine="480" w:firstLineChars="200"/>
        <w:jc w:val="left"/>
        <w:rPr>
          <w:rFonts w:ascii="宋体" w:hAnsi="宋体"/>
          <w:color w:val="000000"/>
          <w:sz w:val="24"/>
        </w:rPr>
      </w:pPr>
      <w:r>
        <w:rPr>
          <w:rFonts w:ascii="宋体" w:hAnsi="宋体"/>
          <w:color w:val="000000"/>
          <w:sz w:val="24"/>
        </w:rPr>
        <w:t>1</w:t>
      </w:r>
      <w:r>
        <w:rPr>
          <w:rFonts w:hint="eastAsia" w:ascii="宋体" w:hAnsi="宋体"/>
          <w:color w:val="000000"/>
          <w:sz w:val="24"/>
        </w:rPr>
        <w:t>2</w:t>
      </w:r>
      <w:r>
        <w:rPr>
          <w:rFonts w:ascii="宋体" w:hAnsi="宋体"/>
          <w:color w:val="000000"/>
          <w:sz w:val="24"/>
        </w:rPr>
        <w:t>.</w:t>
      </w:r>
      <w:r>
        <w:rPr>
          <w:rFonts w:hint="eastAsia" w:ascii="宋体" w:hAnsi="宋体"/>
          <w:color w:val="000000"/>
          <w:sz w:val="24"/>
        </w:rPr>
        <w:t>4.1</w:t>
      </w:r>
      <w:r>
        <w:rPr>
          <w:rFonts w:ascii="宋体" w:hAnsi="宋体"/>
          <w:color w:val="000000"/>
          <w:sz w:val="24"/>
        </w:rPr>
        <w:t>禁止投标人相互串通投标。有下列情形之一的，属于投标人相互串通投标：</w:t>
      </w:r>
    </w:p>
    <w:p>
      <w:pPr>
        <w:widowControl/>
        <w:snapToGrid w:val="0"/>
        <w:spacing w:line="500" w:lineRule="exact"/>
        <w:ind w:firstLine="480" w:firstLineChars="200"/>
        <w:jc w:val="left"/>
        <w:rPr>
          <w:rFonts w:ascii="宋体" w:hAnsi="宋体"/>
          <w:color w:val="000000"/>
          <w:sz w:val="24"/>
        </w:rPr>
      </w:pPr>
      <w:r>
        <w:rPr>
          <w:rFonts w:ascii="宋体" w:hAnsi="宋体"/>
          <w:color w:val="000000"/>
          <w:sz w:val="24"/>
        </w:rPr>
        <w:t>(</w:t>
      </w:r>
      <w:r>
        <w:rPr>
          <w:rFonts w:hint="eastAsia" w:ascii="宋体" w:hAnsi="宋体"/>
          <w:color w:val="000000"/>
          <w:sz w:val="24"/>
        </w:rPr>
        <w:t>1</w:t>
      </w:r>
      <w:r>
        <w:rPr>
          <w:rFonts w:ascii="宋体" w:hAnsi="宋体"/>
          <w:color w:val="000000"/>
          <w:sz w:val="24"/>
        </w:rPr>
        <w:t>)投标人之间协商投标报价等投标文件的实质性内容；</w:t>
      </w:r>
    </w:p>
    <w:p>
      <w:pPr>
        <w:widowControl/>
        <w:snapToGrid w:val="0"/>
        <w:spacing w:line="500" w:lineRule="exact"/>
        <w:ind w:firstLine="480" w:firstLineChars="200"/>
        <w:jc w:val="left"/>
        <w:rPr>
          <w:rFonts w:ascii="宋体" w:hAnsi="宋体"/>
          <w:color w:val="000000"/>
          <w:sz w:val="24"/>
        </w:rPr>
      </w:pPr>
      <w:r>
        <w:rPr>
          <w:rFonts w:ascii="宋体" w:hAnsi="宋体"/>
          <w:color w:val="000000"/>
          <w:sz w:val="24"/>
        </w:rPr>
        <w:t>(</w:t>
      </w:r>
      <w:r>
        <w:rPr>
          <w:rFonts w:hint="eastAsia" w:ascii="宋体" w:hAnsi="宋体"/>
          <w:color w:val="000000"/>
          <w:sz w:val="24"/>
        </w:rPr>
        <w:t>2</w:t>
      </w:r>
      <w:r>
        <w:rPr>
          <w:rFonts w:ascii="宋体" w:hAnsi="宋体"/>
          <w:color w:val="000000"/>
          <w:sz w:val="24"/>
        </w:rPr>
        <w:t>)投标人之间约定中标人；</w:t>
      </w:r>
    </w:p>
    <w:p>
      <w:pPr>
        <w:widowControl/>
        <w:snapToGrid w:val="0"/>
        <w:spacing w:line="500" w:lineRule="exact"/>
        <w:ind w:firstLine="480" w:firstLineChars="200"/>
        <w:jc w:val="left"/>
        <w:rPr>
          <w:rFonts w:ascii="宋体" w:hAnsi="宋体"/>
          <w:color w:val="000000"/>
          <w:sz w:val="24"/>
        </w:rPr>
      </w:pPr>
      <w:r>
        <w:rPr>
          <w:rFonts w:ascii="宋体" w:hAnsi="宋体"/>
          <w:color w:val="000000"/>
          <w:sz w:val="24"/>
        </w:rPr>
        <w:t>(</w:t>
      </w:r>
      <w:r>
        <w:rPr>
          <w:rFonts w:hint="eastAsia" w:ascii="宋体" w:hAnsi="宋体"/>
          <w:color w:val="000000"/>
          <w:sz w:val="24"/>
        </w:rPr>
        <w:t>3</w:t>
      </w:r>
      <w:r>
        <w:rPr>
          <w:rFonts w:ascii="宋体" w:hAnsi="宋体"/>
          <w:color w:val="000000"/>
          <w:sz w:val="24"/>
        </w:rPr>
        <w:t>)投标人之间约定部分投标人放弃投标或者中标；</w:t>
      </w:r>
    </w:p>
    <w:p>
      <w:pPr>
        <w:widowControl/>
        <w:snapToGrid w:val="0"/>
        <w:spacing w:line="500" w:lineRule="exact"/>
        <w:ind w:firstLine="480" w:firstLineChars="200"/>
        <w:jc w:val="left"/>
        <w:rPr>
          <w:rFonts w:ascii="宋体" w:hAnsi="宋体"/>
          <w:color w:val="000000"/>
          <w:sz w:val="24"/>
        </w:rPr>
      </w:pPr>
      <w:r>
        <w:rPr>
          <w:rFonts w:ascii="宋体" w:hAnsi="宋体"/>
          <w:color w:val="000000"/>
          <w:sz w:val="24"/>
        </w:rPr>
        <w:t>(</w:t>
      </w:r>
      <w:r>
        <w:rPr>
          <w:rFonts w:hint="eastAsia" w:ascii="宋体" w:hAnsi="宋体"/>
          <w:color w:val="000000"/>
          <w:sz w:val="24"/>
        </w:rPr>
        <w:t>4</w:t>
      </w:r>
      <w:r>
        <w:rPr>
          <w:rFonts w:ascii="宋体" w:hAnsi="宋体"/>
          <w:color w:val="000000"/>
          <w:sz w:val="24"/>
        </w:rPr>
        <w:t>)属于同一集团、协会、商会等组织成员的投标人按照该组织要求协同投标；</w:t>
      </w:r>
    </w:p>
    <w:p>
      <w:pPr>
        <w:spacing w:line="500" w:lineRule="exact"/>
        <w:ind w:firstLine="480" w:firstLineChars="200"/>
        <w:rPr>
          <w:rFonts w:hint="eastAsia" w:ascii="宋体" w:hAnsi="宋体"/>
          <w:color w:val="000000"/>
          <w:sz w:val="24"/>
        </w:rPr>
      </w:pPr>
      <w:r>
        <w:rPr>
          <w:rFonts w:ascii="宋体" w:hAnsi="宋体"/>
          <w:color w:val="000000"/>
          <w:sz w:val="24"/>
        </w:rPr>
        <w:t>(</w:t>
      </w:r>
      <w:r>
        <w:rPr>
          <w:rFonts w:hint="eastAsia" w:ascii="宋体" w:hAnsi="宋体"/>
          <w:color w:val="000000"/>
          <w:sz w:val="24"/>
        </w:rPr>
        <w:t>5</w:t>
      </w:r>
      <w:r>
        <w:rPr>
          <w:rFonts w:ascii="宋体" w:hAnsi="宋体"/>
          <w:color w:val="000000"/>
          <w:sz w:val="24"/>
        </w:rPr>
        <w:t>)投标人之间为谋取中标或者排斥特定投标人而采取的其他联合行动。</w:t>
      </w:r>
    </w:p>
    <w:p>
      <w:pPr>
        <w:widowControl/>
        <w:snapToGrid w:val="0"/>
        <w:spacing w:line="500" w:lineRule="exact"/>
        <w:ind w:firstLine="480" w:firstLineChars="200"/>
        <w:jc w:val="left"/>
        <w:rPr>
          <w:rFonts w:ascii="宋体" w:hAnsi="宋体"/>
          <w:color w:val="000000"/>
          <w:sz w:val="24"/>
        </w:rPr>
      </w:pPr>
      <w:r>
        <w:rPr>
          <w:rFonts w:ascii="宋体" w:hAnsi="宋体"/>
          <w:color w:val="000000"/>
          <w:sz w:val="24"/>
        </w:rPr>
        <w:t>1</w:t>
      </w:r>
      <w:r>
        <w:rPr>
          <w:rFonts w:hint="eastAsia" w:ascii="宋体" w:hAnsi="宋体"/>
          <w:color w:val="000000"/>
          <w:sz w:val="24"/>
        </w:rPr>
        <w:t>6</w:t>
      </w:r>
      <w:r>
        <w:rPr>
          <w:rFonts w:ascii="宋体" w:hAnsi="宋体"/>
          <w:color w:val="000000"/>
          <w:sz w:val="24"/>
        </w:rPr>
        <w:t>.</w:t>
      </w:r>
      <w:r>
        <w:rPr>
          <w:rFonts w:hint="eastAsia" w:ascii="宋体" w:hAnsi="宋体"/>
          <w:color w:val="000000"/>
          <w:sz w:val="24"/>
        </w:rPr>
        <w:t>4.2</w:t>
      </w:r>
      <w:r>
        <w:rPr>
          <w:rFonts w:ascii="宋体" w:hAnsi="宋体"/>
          <w:color w:val="000000"/>
          <w:sz w:val="24"/>
        </w:rPr>
        <w:t>有下列情形之一的，视为投标人相互串通投标：</w:t>
      </w:r>
    </w:p>
    <w:p>
      <w:pPr>
        <w:widowControl/>
        <w:snapToGrid w:val="0"/>
        <w:spacing w:line="500" w:lineRule="exact"/>
        <w:ind w:firstLine="480" w:firstLineChars="200"/>
        <w:jc w:val="left"/>
        <w:rPr>
          <w:rFonts w:ascii="宋体" w:hAnsi="宋体"/>
          <w:color w:val="000000"/>
          <w:sz w:val="24"/>
        </w:rPr>
      </w:pPr>
      <w:r>
        <w:rPr>
          <w:rFonts w:ascii="宋体" w:hAnsi="宋体"/>
          <w:color w:val="000000"/>
          <w:sz w:val="24"/>
        </w:rPr>
        <w:t>(</w:t>
      </w:r>
      <w:r>
        <w:rPr>
          <w:rFonts w:hint="eastAsia" w:ascii="宋体" w:hAnsi="宋体"/>
          <w:color w:val="000000"/>
          <w:sz w:val="24"/>
        </w:rPr>
        <w:t>1</w:t>
      </w:r>
      <w:r>
        <w:rPr>
          <w:rFonts w:ascii="宋体" w:hAnsi="宋体"/>
          <w:color w:val="000000"/>
          <w:sz w:val="24"/>
        </w:rPr>
        <w:t>)不同投标人的投标文件由同一单位或者个人编制；</w:t>
      </w:r>
    </w:p>
    <w:p>
      <w:pPr>
        <w:widowControl/>
        <w:snapToGrid w:val="0"/>
        <w:spacing w:line="500" w:lineRule="exact"/>
        <w:ind w:firstLine="480" w:firstLineChars="200"/>
        <w:jc w:val="left"/>
        <w:rPr>
          <w:rFonts w:ascii="宋体" w:hAnsi="宋体"/>
          <w:color w:val="000000"/>
          <w:sz w:val="24"/>
        </w:rPr>
      </w:pPr>
      <w:r>
        <w:rPr>
          <w:rFonts w:ascii="宋体" w:hAnsi="宋体"/>
          <w:color w:val="000000"/>
          <w:sz w:val="24"/>
        </w:rPr>
        <w:t>(</w:t>
      </w:r>
      <w:r>
        <w:rPr>
          <w:rFonts w:hint="eastAsia" w:ascii="宋体" w:hAnsi="宋体"/>
          <w:color w:val="000000"/>
          <w:sz w:val="24"/>
        </w:rPr>
        <w:t>2</w:t>
      </w:r>
      <w:r>
        <w:rPr>
          <w:rFonts w:ascii="宋体" w:hAnsi="宋体"/>
          <w:color w:val="000000"/>
          <w:sz w:val="24"/>
        </w:rPr>
        <w:t>)不同投标人委托同一单位或者个人办理投标事宜；</w:t>
      </w:r>
    </w:p>
    <w:p>
      <w:pPr>
        <w:widowControl/>
        <w:snapToGrid w:val="0"/>
        <w:spacing w:line="500" w:lineRule="exact"/>
        <w:ind w:firstLine="480" w:firstLineChars="200"/>
        <w:jc w:val="left"/>
        <w:rPr>
          <w:rFonts w:ascii="宋体" w:hAnsi="宋体"/>
          <w:color w:val="000000"/>
          <w:sz w:val="24"/>
        </w:rPr>
      </w:pPr>
      <w:r>
        <w:rPr>
          <w:rFonts w:ascii="宋体" w:hAnsi="宋体"/>
          <w:color w:val="000000"/>
          <w:sz w:val="24"/>
        </w:rPr>
        <w:t>(</w:t>
      </w:r>
      <w:r>
        <w:rPr>
          <w:rFonts w:hint="eastAsia" w:ascii="宋体" w:hAnsi="宋体"/>
          <w:color w:val="000000"/>
          <w:sz w:val="24"/>
        </w:rPr>
        <w:t>3</w:t>
      </w:r>
      <w:r>
        <w:rPr>
          <w:rFonts w:ascii="宋体" w:hAnsi="宋体"/>
          <w:color w:val="000000"/>
          <w:sz w:val="24"/>
        </w:rPr>
        <w:t>)不同投标人的投标文件载明的项目管理成员为同一人；</w:t>
      </w:r>
    </w:p>
    <w:p>
      <w:pPr>
        <w:widowControl/>
        <w:snapToGrid w:val="0"/>
        <w:spacing w:line="500" w:lineRule="exact"/>
        <w:ind w:firstLine="480" w:firstLineChars="200"/>
        <w:jc w:val="left"/>
        <w:rPr>
          <w:rFonts w:ascii="宋体" w:hAnsi="宋体"/>
          <w:color w:val="000000"/>
          <w:sz w:val="24"/>
        </w:rPr>
      </w:pPr>
      <w:r>
        <w:rPr>
          <w:rFonts w:ascii="宋体" w:hAnsi="宋体"/>
          <w:color w:val="000000"/>
          <w:sz w:val="24"/>
        </w:rPr>
        <w:t>(</w:t>
      </w:r>
      <w:r>
        <w:rPr>
          <w:rFonts w:hint="eastAsia" w:ascii="宋体" w:hAnsi="宋体"/>
          <w:color w:val="000000"/>
          <w:sz w:val="24"/>
        </w:rPr>
        <w:t>4</w:t>
      </w:r>
      <w:r>
        <w:rPr>
          <w:rFonts w:ascii="宋体" w:hAnsi="宋体"/>
          <w:color w:val="000000"/>
          <w:sz w:val="24"/>
        </w:rPr>
        <w:t>)不同投标人的投标文件异常一致或者投标报价呈规律性差异；</w:t>
      </w:r>
    </w:p>
    <w:p>
      <w:pPr>
        <w:widowControl/>
        <w:snapToGrid w:val="0"/>
        <w:spacing w:line="500" w:lineRule="exact"/>
        <w:ind w:firstLine="480" w:firstLineChars="200"/>
        <w:jc w:val="left"/>
        <w:rPr>
          <w:rFonts w:ascii="宋体" w:hAnsi="宋体"/>
          <w:color w:val="000000"/>
          <w:sz w:val="24"/>
        </w:rPr>
      </w:pPr>
      <w:r>
        <w:rPr>
          <w:rFonts w:ascii="宋体" w:hAnsi="宋体"/>
          <w:color w:val="000000"/>
          <w:sz w:val="24"/>
        </w:rPr>
        <w:t>(</w:t>
      </w:r>
      <w:r>
        <w:rPr>
          <w:rFonts w:hint="eastAsia" w:ascii="宋体" w:hAnsi="宋体"/>
          <w:color w:val="000000"/>
          <w:sz w:val="24"/>
        </w:rPr>
        <w:t>5</w:t>
      </w:r>
      <w:r>
        <w:rPr>
          <w:rFonts w:ascii="宋体" w:hAnsi="宋体"/>
          <w:color w:val="000000"/>
          <w:sz w:val="24"/>
        </w:rPr>
        <w:t>)不同投标人的投标文件相互混装；</w:t>
      </w:r>
    </w:p>
    <w:p>
      <w:pPr>
        <w:widowControl/>
        <w:snapToGrid w:val="0"/>
        <w:spacing w:line="500" w:lineRule="exact"/>
        <w:ind w:firstLine="480" w:firstLineChars="200"/>
        <w:jc w:val="left"/>
        <w:rPr>
          <w:rFonts w:ascii="宋体" w:hAnsi="宋体"/>
          <w:color w:val="000000"/>
          <w:sz w:val="24"/>
        </w:rPr>
      </w:pPr>
      <w:r>
        <w:rPr>
          <w:rFonts w:ascii="宋体" w:hAnsi="宋体"/>
          <w:color w:val="000000"/>
          <w:sz w:val="24"/>
        </w:rPr>
        <w:t>1</w:t>
      </w:r>
      <w:r>
        <w:rPr>
          <w:rFonts w:hint="eastAsia" w:ascii="宋体" w:hAnsi="宋体"/>
          <w:color w:val="000000"/>
          <w:sz w:val="24"/>
        </w:rPr>
        <w:t>2</w:t>
      </w:r>
      <w:r>
        <w:rPr>
          <w:rFonts w:ascii="宋体" w:hAnsi="宋体"/>
          <w:color w:val="000000"/>
          <w:sz w:val="24"/>
        </w:rPr>
        <w:t>.</w:t>
      </w:r>
      <w:r>
        <w:rPr>
          <w:rFonts w:hint="eastAsia" w:ascii="宋体" w:hAnsi="宋体"/>
          <w:color w:val="000000"/>
          <w:sz w:val="24"/>
        </w:rPr>
        <w:t>4.3</w:t>
      </w:r>
      <w:r>
        <w:rPr>
          <w:rFonts w:ascii="宋体" w:hAnsi="宋体"/>
          <w:color w:val="000000"/>
          <w:sz w:val="24"/>
        </w:rPr>
        <w:t>禁止采购人与投标人串通投标。有下列情形之一的，属于采购人与投标人串通投标：</w:t>
      </w:r>
    </w:p>
    <w:p>
      <w:pPr>
        <w:widowControl/>
        <w:snapToGrid w:val="0"/>
        <w:spacing w:line="500" w:lineRule="exact"/>
        <w:ind w:firstLine="480" w:firstLineChars="200"/>
        <w:jc w:val="left"/>
        <w:rPr>
          <w:rFonts w:ascii="宋体" w:hAnsi="宋体"/>
          <w:color w:val="000000"/>
          <w:sz w:val="24"/>
        </w:rPr>
      </w:pPr>
      <w:r>
        <w:rPr>
          <w:rFonts w:ascii="宋体" w:hAnsi="宋体"/>
          <w:color w:val="000000"/>
          <w:sz w:val="24"/>
        </w:rPr>
        <w:t>(</w:t>
      </w:r>
      <w:r>
        <w:rPr>
          <w:rFonts w:hint="eastAsia" w:ascii="宋体" w:hAnsi="宋体"/>
          <w:color w:val="000000"/>
          <w:sz w:val="24"/>
        </w:rPr>
        <w:t>1</w:t>
      </w:r>
      <w:r>
        <w:rPr>
          <w:rFonts w:ascii="宋体" w:hAnsi="宋体"/>
          <w:color w:val="000000"/>
          <w:sz w:val="24"/>
        </w:rPr>
        <w:t>)采购人在开标前开启投标文件并将有关信息泄露给其他投标人；</w:t>
      </w:r>
    </w:p>
    <w:p>
      <w:pPr>
        <w:widowControl/>
        <w:snapToGrid w:val="0"/>
        <w:spacing w:line="500" w:lineRule="exact"/>
        <w:ind w:firstLine="480" w:firstLineChars="200"/>
        <w:jc w:val="left"/>
        <w:rPr>
          <w:rFonts w:ascii="宋体" w:hAnsi="宋体"/>
          <w:color w:val="000000"/>
          <w:sz w:val="24"/>
        </w:rPr>
      </w:pPr>
      <w:r>
        <w:rPr>
          <w:rFonts w:ascii="宋体" w:hAnsi="宋体"/>
          <w:color w:val="000000"/>
          <w:sz w:val="24"/>
        </w:rPr>
        <w:t>(</w:t>
      </w:r>
      <w:r>
        <w:rPr>
          <w:rFonts w:hint="eastAsia" w:ascii="宋体" w:hAnsi="宋体"/>
          <w:color w:val="000000"/>
          <w:sz w:val="24"/>
        </w:rPr>
        <w:t>2</w:t>
      </w:r>
      <w:r>
        <w:rPr>
          <w:rFonts w:ascii="宋体" w:hAnsi="宋体"/>
          <w:color w:val="000000"/>
          <w:sz w:val="24"/>
        </w:rPr>
        <w:t>)采购人直接或者间接向投标人泄露标底、评标委员会成员等信息；</w:t>
      </w:r>
    </w:p>
    <w:p>
      <w:pPr>
        <w:widowControl/>
        <w:snapToGrid w:val="0"/>
        <w:spacing w:line="500" w:lineRule="exact"/>
        <w:ind w:firstLine="480" w:firstLineChars="200"/>
        <w:jc w:val="left"/>
        <w:rPr>
          <w:rFonts w:ascii="宋体" w:hAnsi="宋体"/>
          <w:color w:val="000000"/>
          <w:sz w:val="24"/>
        </w:rPr>
      </w:pPr>
      <w:r>
        <w:rPr>
          <w:rFonts w:ascii="宋体" w:hAnsi="宋体"/>
          <w:color w:val="000000"/>
          <w:sz w:val="24"/>
        </w:rPr>
        <w:t>(</w:t>
      </w:r>
      <w:r>
        <w:rPr>
          <w:rFonts w:hint="eastAsia" w:ascii="宋体" w:hAnsi="宋体"/>
          <w:color w:val="000000"/>
          <w:sz w:val="24"/>
        </w:rPr>
        <w:t>3</w:t>
      </w:r>
      <w:r>
        <w:rPr>
          <w:rFonts w:ascii="宋体" w:hAnsi="宋体"/>
          <w:color w:val="000000"/>
          <w:sz w:val="24"/>
        </w:rPr>
        <w:t>)采购人明示或者暗示投标人压低或者抬高投标报价；</w:t>
      </w:r>
    </w:p>
    <w:p>
      <w:pPr>
        <w:widowControl/>
        <w:snapToGrid w:val="0"/>
        <w:spacing w:line="500" w:lineRule="exact"/>
        <w:ind w:firstLine="480" w:firstLineChars="200"/>
        <w:jc w:val="left"/>
        <w:rPr>
          <w:rFonts w:ascii="宋体" w:hAnsi="宋体"/>
          <w:color w:val="000000"/>
          <w:sz w:val="24"/>
        </w:rPr>
      </w:pPr>
      <w:r>
        <w:rPr>
          <w:rFonts w:ascii="宋体" w:hAnsi="宋体"/>
          <w:color w:val="000000"/>
          <w:sz w:val="24"/>
        </w:rPr>
        <w:t>(</w:t>
      </w:r>
      <w:r>
        <w:rPr>
          <w:rFonts w:hint="eastAsia" w:ascii="宋体" w:hAnsi="宋体"/>
          <w:color w:val="000000"/>
          <w:sz w:val="24"/>
        </w:rPr>
        <w:t>4</w:t>
      </w:r>
      <w:r>
        <w:rPr>
          <w:rFonts w:ascii="宋体" w:hAnsi="宋体"/>
          <w:color w:val="000000"/>
          <w:sz w:val="24"/>
        </w:rPr>
        <w:t>)采购人授意投标人撤换、修改投标文件；</w:t>
      </w:r>
    </w:p>
    <w:p>
      <w:pPr>
        <w:widowControl/>
        <w:snapToGrid w:val="0"/>
        <w:spacing w:line="500" w:lineRule="exact"/>
        <w:ind w:firstLine="480" w:firstLineChars="200"/>
        <w:jc w:val="left"/>
        <w:rPr>
          <w:rFonts w:ascii="宋体" w:hAnsi="宋体"/>
          <w:color w:val="000000"/>
          <w:sz w:val="24"/>
        </w:rPr>
      </w:pPr>
      <w:r>
        <w:rPr>
          <w:rFonts w:ascii="宋体" w:hAnsi="宋体"/>
          <w:color w:val="000000"/>
          <w:sz w:val="24"/>
        </w:rPr>
        <w:t>(</w:t>
      </w:r>
      <w:r>
        <w:rPr>
          <w:rFonts w:hint="eastAsia" w:ascii="宋体" w:hAnsi="宋体"/>
          <w:color w:val="000000"/>
          <w:sz w:val="24"/>
        </w:rPr>
        <w:t>5</w:t>
      </w:r>
      <w:r>
        <w:rPr>
          <w:rFonts w:ascii="宋体" w:hAnsi="宋体"/>
          <w:color w:val="000000"/>
          <w:sz w:val="24"/>
        </w:rPr>
        <w:t>)采购人明示或者暗示投标人为特定投标人中标提供方便；</w:t>
      </w:r>
    </w:p>
    <w:p>
      <w:pPr>
        <w:spacing w:line="500" w:lineRule="exact"/>
        <w:ind w:firstLine="480" w:firstLineChars="200"/>
        <w:rPr>
          <w:rFonts w:hint="eastAsia" w:ascii="宋体" w:hAnsi="宋体"/>
          <w:color w:val="000000"/>
          <w:sz w:val="24"/>
        </w:rPr>
      </w:pPr>
      <w:r>
        <w:rPr>
          <w:rFonts w:ascii="宋体" w:hAnsi="宋体"/>
          <w:color w:val="000000"/>
          <w:sz w:val="24"/>
        </w:rPr>
        <w:t>(</w:t>
      </w:r>
      <w:r>
        <w:rPr>
          <w:rFonts w:hint="eastAsia" w:ascii="宋体" w:hAnsi="宋体"/>
          <w:color w:val="000000"/>
          <w:sz w:val="24"/>
        </w:rPr>
        <w:t>6</w:t>
      </w:r>
      <w:r>
        <w:rPr>
          <w:rFonts w:ascii="宋体" w:hAnsi="宋体"/>
          <w:color w:val="000000"/>
          <w:sz w:val="24"/>
        </w:rPr>
        <w:t>)采购人与投标人为谋求特定投标人中标而采取的其他串通行为。</w:t>
      </w:r>
    </w:p>
    <w:p>
      <w:pPr>
        <w:spacing w:line="500" w:lineRule="exact"/>
        <w:ind w:firstLine="480" w:firstLineChars="200"/>
        <w:rPr>
          <w:rFonts w:ascii="宋体" w:hAnsi="宋体"/>
          <w:color w:val="000000"/>
          <w:sz w:val="24"/>
        </w:rPr>
      </w:pPr>
      <w:r>
        <w:rPr>
          <w:rFonts w:hint="eastAsia" w:ascii="宋体" w:hAnsi="宋体"/>
          <w:color w:val="000000"/>
          <w:sz w:val="24"/>
        </w:rPr>
        <w:t>12.5使用通过受让或者租借等方式获取的资格、资质证书投标的，属于招标投标法第三十三条规定的以他人名义投标。</w:t>
      </w:r>
      <w:r>
        <w:rPr>
          <w:rFonts w:ascii="宋体" w:hAnsi="宋体"/>
          <w:color w:val="000000"/>
          <w:sz w:val="24"/>
        </w:rPr>
        <w:t>投标人有下列情形之一的，属于招标投标法第三十三条规定的以其他方式弄虚作假的行为：</w:t>
      </w:r>
    </w:p>
    <w:p>
      <w:pPr>
        <w:spacing w:line="500" w:lineRule="exact"/>
        <w:ind w:firstLine="480" w:firstLineChars="200"/>
        <w:rPr>
          <w:rFonts w:ascii="宋体" w:hAnsi="宋体"/>
          <w:color w:val="000000"/>
          <w:sz w:val="24"/>
        </w:rPr>
      </w:pPr>
      <w:r>
        <w:rPr>
          <w:rFonts w:hint="eastAsia" w:ascii="宋体" w:hAnsi="宋体"/>
          <w:color w:val="000000"/>
          <w:sz w:val="24"/>
        </w:rPr>
        <w:t>(1)</w:t>
      </w:r>
      <w:r>
        <w:rPr>
          <w:rFonts w:ascii="宋体" w:hAnsi="宋体"/>
          <w:color w:val="000000"/>
          <w:sz w:val="24"/>
        </w:rPr>
        <w:t>使用伪造、变造的许可证件；</w:t>
      </w:r>
    </w:p>
    <w:p>
      <w:pPr>
        <w:spacing w:line="500" w:lineRule="exact"/>
        <w:ind w:firstLine="480" w:firstLineChars="200"/>
        <w:rPr>
          <w:rFonts w:ascii="宋体" w:hAnsi="宋体"/>
          <w:color w:val="000000"/>
          <w:sz w:val="24"/>
        </w:rPr>
      </w:pPr>
      <w:r>
        <w:rPr>
          <w:rFonts w:hint="eastAsia" w:ascii="宋体" w:hAnsi="宋体"/>
          <w:color w:val="000000"/>
          <w:sz w:val="24"/>
        </w:rPr>
        <w:t>(2)</w:t>
      </w:r>
      <w:r>
        <w:rPr>
          <w:rFonts w:ascii="宋体" w:hAnsi="宋体"/>
          <w:color w:val="000000"/>
          <w:sz w:val="24"/>
        </w:rPr>
        <w:t>提供虚假的财务状况或者业绩；</w:t>
      </w:r>
    </w:p>
    <w:p>
      <w:pPr>
        <w:spacing w:line="500" w:lineRule="exact"/>
        <w:ind w:firstLine="480" w:firstLineChars="200"/>
        <w:rPr>
          <w:rFonts w:ascii="宋体" w:hAnsi="宋体"/>
          <w:color w:val="000000"/>
          <w:sz w:val="24"/>
        </w:rPr>
      </w:pPr>
      <w:r>
        <w:rPr>
          <w:rFonts w:hint="eastAsia" w:ascii="宋体" w:hAnsi="宋体"/>
          <w:color w:val="000000"/>
          <w:sz w:val="24"/>
        </w:rPr>
        <w:t>(3)</w:t>
      </w:r>
      <w:r>
        <w:rPr>
          <w:rFonts w:ascii="宋体" w:hAnsi="宋体"/>
          <w:color w:val="000000"/>
          <w:sz w:val="24"/>
        </w:rPr>
        <w:t>提供虚假的项目负责人或者主要技术人员简历、劳动关系证明；</w:t>
      </w:r>
    </w:p>
    <w:p>
      <w:pPr>
        <w:spacing w:line="500" w:lineRule="exact"/>
        <w:ind w:firstLine="480" w:firstLineChars="200"/>
        <w:rPr>
          <w:rFonts w:ascii="宋体" w:hAnsi="宋体"/>
          <w:color w:val="000000"/>
          <w:sz w:val="24"/>
        </w:rPr>
      </w:pPr>
      <w:r>
        <w:rPr>
          <w:rFonts w:hint="eastAsia" w:ascii="宋体" w:hAnsi="宋体"/>
          <w:color w:val="000000"/>
          <w:sz w:val="24"/>
        </w:rPr>
        <w:t>(4)</w:t>
      </w:r>
      <w:r>
        <w:rPr>
          <w:rFonts w:ascii="宋体" w:hAnsi="宋体"/>
          <w:color w:val="000000"/>
          <w:sz w:val="24"/>
        </w:rPr>
        <w:t>提供虚假的信用状况；</w:t>
      </w:r>
    </w:p>
    <w:p>
      <w:pPr>
        <w:spacing w:line="500" w:lineRule="exact"/>
        <w:ind w:firstLine="480" w:firstLineChars="200"/>
        <w:rPr>
          <w:rFonts w:hint="eastAsia" w:ascii="宋体" w:hAnsi="宋体"/>
          <w:color w:val="000000"/>
          <w:sz w:val="24"/>
        </w:rPr>
      </w:pPr>
      <w:r>
        <w:rPr>
          <w:rFonts w:hint="eastAsia" w:ascii="宋体" w:hAnsi="宋体"/>
          <w:color w:val="000000"/>
          <w:sz w:val="24"/>
        </w:rPr>
        <w:t>(5)</w:t>
      </w:r>
      <w:r>
        <w:rPr>
          <w:rFonts w:ascii="宋体" w:hAnsi="宋体"/>
          <w:color w:val="000000"/>
          <w:sz w:val="24"/>
        </w:rPr>
        <w:t>其他弄虚作假的行为。</w:t>
      </w:r>
    </w:p>
    <w:p>
      <w:pPr>
        <w:spacing w:line="500" w:lineRule="exact"/>
        <w:outlineLvl w:val="1"/>
        <w:rPr>
          <w:rFonts w:hint="eastAsia" w:ascii="宋体" w:hAnsi="宋体"/>
          <w:color w:val="000000"/>
          <w:sz w:val="24"/>
        </w:rPr>
      </w:pPr>
      <w:bookmarkStart w:id="71" w:name="_Toc458015627"/>
      <w:bookmarkStart w:id="72" w:name="_Toc483464359"/>
      <w:bookmarkStart w:id="73" w:name="_Toc43"/>
      <w:r>
        <w:rPr>
          <w:rFonts w:hint="eastAsia" w:ascii="宋体" w:hAnsi="宋体"/>
          <w:color w:val="000000"/>
          <w:sz w:val="24"/>
        </w:rPr>
        <w:t>13. 投标文件的澄清</w:t>
      </w:r>
      <w:bookmarkEnd w:id="71"/>
      <w:bookmarkEnd w:id="72"/>
      <w:bookmarkEnd w:id="73"/>
      <w:r>
        <w:rPr>
          <w:rFonts w:hint="eastAsia" w:ascii="宋体" w:hAnsi="宋体"/>
          <w:color w:val="000000"/>
          <w:sz w:val="24"/>
        </w:rPr>
        <w:t xml:space="preserve"> </w:t>
      </w:r>
    </w:p>
    <w:p>
      <w:pPr>
        <w:spacing w:line="500" w:lineRule="exact"/>
        <w:ind w:firstLine="480" w:firstLineChars="200"/>
        <w:rPr>
          <w:rFonts w:ascii="宋体" w:hAnsi="宋体"/>
          <w:color w:val="000000"/>
          <w:sz w:val="24"/>
        </w:rPr>
      </w:pPr>
      <w:r>
        <w:rPr>
          <w:rFonts w:hint="eastAsia" w:ascii="宋体" w:hAnsi="宋体"/>
          <w:color w:val="000000"/>
          <w:sz w:val="24"/>
        </w:rPr>
        <w:t>13.1投标文件中有含义不明确的内容、明显文字或者计算错误，评标委员会认为需要投标人作出必要澄清、说明的，应当书面通知该投标人。投标人的澄清、说明应当采用书面形式，</w:t>
      </w:r>
      <w:r>
        <w:rPr>
          <w:rFonts w:ascii="宋体" w:hAnsi="宋体"/>
          <w:color w:val="000000"/>
          <w:sz w:val="24"/>
        </w:rPr>
        <w:t>并不得超出投标文件的范围或者改变投标文件的实质性内容。</w:t>
      </w:r>
    </w:p>
    <w:p>
      <w:pPr>
        <w:spacing w:line="500" w:lineRule="exact"/>
        <w:ind w:firstLine="480" w:firstLineChars="200"/>
        <w:rPr>
          <w:rFonts w:hint="eastAsia" w:ascii="宋体" w:hAnsi="宋体"/>
          <w:color w:val="000000"/>
          <w:sz w:val="24"/>
        </w:rPr>
      </w:pPr>
      <w:r>
        <w:rPr>
          <w:rFonts w:hint="eastAsia" w:ascii="宋体" w:hAnsi="宋体"/>
          <w:color w:val="000000"/>
          <w:sz w:val="24"/>
        </w:rPr>
        <w:t>13.2</w:t>
      </w:r>
      <w:r>
        <w:rPr>
          <w:rFonts w:ascii="宋体" w:hAnsi="宋体"/>
          <w:color w:val="000000"/>
          <w:sz w:val="24"/>
        </w:rPr>
        <w:t>评标委员会不得暗示或者诱导投标人作出澄清、说明，不得接受投标人主动提出的澄清、说明。</w:t>
      </w:r>
    </w:p>
    <w:p>
      <w:pPr>
        <w:spacing w:line="500" w:lineRule="exact"/>
        <w:outlineLvl w:val="1"/>
        <w:rPr>
          <w:rFonts w:hint="eastAsia" w:ascii="宋体" w:hAnsi="宋体"/>
          <w:color w:val="000000"/>
          <w:sz w:val="24"/>
        </w:rPr>
      </w:pPr>
      <w:bookmarkStart w:id="74" w:name="_Toc19996"/>
      <w:bookmarkStart w:id="75" w:name="_Toc483464360"/>
      <w:bookmarkStart w:id="76" w:name="_Toc458015628"/>
      <w:r>
        <w:rPr>
          <w:rFonts w:hint="eastAsia" w:ascii="宋体" w:hAnsi="宋体"/>
          <w:color w:val="000000"/>
          <w:sz w:val="24"/>
        </w:rPr>
        <w:t>14. 比较与评价</w:t>
      </w:r>
      <w:bookmarkEnd w:id="74"/>
      <w:bookmarkEnd w:id="75"/>
      <w:bookmarkEnd w:id="76"/>
    </w:p>
    <w:p>
      <w:pPr>
        <w:spacing w:line="500" w:lineRule="exact"/>
        <w:rPr>
          <w:rFonts w:hint="eastAsia" w:ascii="宋体" w:hAnsi="宋体"/>
          <w:color w:val="000000"/>
          <w:sz w:val="24"/>
        </w:rPr>
      </w:pPr>
      <w:r>
        <w:rPr>
          <w:rFonts w:hint="eastAsia" w:ascii="宋体" w:hAnsi="宋体"/>
          <w:color w:val="000000"/>
          <w:sz w:val="24"/>
        </w:rPr>
        <w:t xml:space="preserve">    14.1评标委员会将按本项目设置的评标方法与标准，对资格性检查和符合性检查合格的投标文件进行商务和技术评估，综合比较与评价。</w:t>
      </w:r>
    </w:p>
    <w:p>
      <w:pPr>
        <w:spacing w:line="500" w:lineRule="exact"/>
        <w:rPr>
          <w:rFonts w:hint="eastAsia" w:ascii="宋体" w:hAnsi="宋体"/>
          <w:color w:val="000000"/>
          <w:sz w:val="24"/>
        </w:rPr>
      </w:pPr>
      <w:r>
        <w:rPr>
          <w:rFonts w:hint="eastAsia" w:ascii="宋体" w:hAnsi="宋体"/>
          <w:color w:val="000000"/>
          <w:sz w:val="24"/>
        </w:rPr>
        <w:t xml:space="preserve">    14.2 若投标人的报价明显低于其他报价，使得其投标报价可能低于其个别成本的，有可能影响商品质量或不能诚信履约的，投标人应按评标委员会要求做出书面说明并提供相关证明材料，不能合理说明或不能提供相关证明材料的，可作无效投标处理。</w:t>
      </w:r>
    </w:p>
    <w:p>
      <w:pPr>
        <w:spacing w:line="500" w:lineRule="exact"/>
        <w:ind w:firstLine="480" w:firstLineChars="200"/>
        <w:rPr>
          <w:rFonts w:hint="eastAsia" w:ascii="宋体" w:hAnsi="宋体"/>
          <w:color w:val="000000"/>
          <w:sz w:val="24"/>
        </w:rPr>
      </w:pPr>
      <w:r>
        <w:rPr>
          <w:rFonts w:hint="eastAsia" w:ascii="宋体" w:hAnsi="宋体"/>
          <w:color w:val="000000"/>
          <w:sz w:val="24"/>
        </w:rPr>
        <w:t>14.3评标委员会将按比较与评价最优在先原则，排列评价顺序，根据在投标人本项目规定推荐中标候选人。</w:t>
      </w:r>
    </w:p>
    <w:p>
      <w:pPr>
        <w:tabs>
          <w:tab w:val="left" w:pos="540"/>
        </w:tabs>
        <w:snapToGrid w:val="0"/>
        <w:spacing w:line="500" w:lineRule="exact"/>
        <w:ind w:firstLine="480" w:firstLineChars="200"/>
        <w:rPr>
          <w:rFonts w:hint="eastAsia" w:ascii="宋体" w:hAnsi="宋体"/>
          <w:color w:val="000000"/>
          <w:sz w:val="24"/>
        </w:rPr>
      </w:pPr>
      <w:r>
        <w:rPr>
          <w:rFonts w:hint="eastAsia" w:ascii="宋体" w:hAnsi="宋体"/>
          <w:color w:val="000000"/>
          <w:sz w:val="24"/>
        </w:rPr>
        <w:t>14.4在评标期间，若出现符合本须知规定的所有投标条件的投标人不足二家情形的，本次招标程序终止，除采购任务取消情形外，招标采购单位将依法重新组织招标或者采取其他方式采购。</w:t>
      </w:r>
    </w:p>
    <w:p>
      <w:pPr>
        <w:tabs>
          <w:tab w:val="left" w:pos="540"/>
        </w:tabs>
        <w:snapToGrid w:val="0"/>
        <w:spacing w:line="500" w:lineRule="exact"/>
        <w:ind w:firstLine="480" w:firstLineChars="200"/>
        <w:rPr>
          <w:rFonts w:hint="eastAsia" w:ascii="宋体" w:hAnsi="宋体"/>
          <w:color w:val="000000"/>
          <w:sz w:val="24"/>
        </w:rPr>
      </w:pPr>
    </w:p>
    <w:p>
      <w:pPr>
        <w:spacing w:line="500" w:lineRule="exact"/>
        <w:jc w:val="center"/>
        <w:outlineLvl w:val="1"/>
        <w:rPr>
          <w:rFonts w:hint="eastAsia" w:ascii="宋体" w:hAnsi="宋体"/>
          <w:b/>
          <w:color w:val="000000"/>
          <w:sz w:val="24"/>
        </w:rPr>
      </w:pPr>
      <w:bookmarkStart w:id="77" w:name="_Toc483464361"/>
      <w:bookmarkStart w:id="78" w:name="_Toc454798226"/>
      <w:bookmarkStart w:id="79" w:name="_Toc4431"/>
      <w:bookmarkStart w:id="80" w:name="_Toc458015629"/>
      <w:r>
        <w:rPr>
          <w:rFonts w:hint="eastAsia" w:ascii="宋体" w:hAnsi="宋体"/>
          <w:b/>
          <w:color w:val="000000"/>
          <w:sz w:val="24"/>
        </w:rPr>
        <w:t>六、定标与签订合同</w:t>
      </w:r>
      <w:bookmarkEnd w:id="77"/>
      <w:bookmarkEnd w:id="78"/>
      <w:bookmarkEnd w:id="79"/>
      <w:bookmarkEnd w:id="80"/>
    </w:p>
    <w:p>
      <w:pPr>
        <w:tabs>
          <w:tab w:val="left" w:pos="3402"/>
        </w:tabs>
        <w:spacing w:line="500" w:lineRule="exact"/>
        <w:outlineLvl w:val="1"/>
        <w:rPr>
          <w:rFonts w:hint="eastAsia" w:ascii="宋体" w:hAnsi="宋体"/>
          <w:color w:val="000000"/>
          <w:sz w:val="24"/>
        </w:rPr>
      </w:pPr>
      <w:bookmarkStart w:id="81" w:name="_Toc458015630"/>
      <w:bookmarkStart w:id="82" w:name="_Toc18704"/>
      <w:bookmarkStart w:id="83" w:name="_Toc483464362"/>
      <w:bookmarkStart w:id="84" w:name="_Toc454798227"/>
      <w:r>
        <w:rPr>
          <w:rFonts w:hint="eastAsia" w:ascii="宋体" w:hAnsi="宋体"/>
          <w:color w:val="000000"/>
          <w:sz w:val="24"/>
        </w:rPr>
        <w:t>15. 定标准则</w:t>
      </w:r>
      <w:bookmarkEnd w:id="81"/>
      <w:bookmarkEnd w:id="82"/>
      <w:bookmarkEnd w:id="83"/>
      <w:bookmarkEnd w:id="84"/>
    </w:p>
    <w:p>
      <w:pPr>
        <w:tabs>
          <w:tab w:val="left" w:pos="3402"/>
        </w:tabs>
        <w:spacing w:line="500" w:lineRule="exact"/>
        <w:ind w:firstLine="480"/>
        <w:rPr>
          <w:rFonts w:hint="eastAsia" w:ascii="宋体" w:hAnsi="宋体"/>
          <w:color w:val="000000"/>
          <w:sz w:val="24"/>
        </w:rPr>
      </w:pPr>
      <w:r>
        <w:rPr>
          <w:rFonts w:hint="eastAsia" w:ascii="宋体" w:hAnsi="宋体"/>
          <w:color w:val="000000"/>
          <w:sz w:val="24"/>
        </w:rPr>
        <w:t>15.1 最低投标价不作为中标的保证。</w:t>
      </w:r>
    </w:p>
    <w:p>
      <w:pPr>
        <w:spacing w:line="500" w:lineRule="exact"/>
        <w:ind w:firstLine="480" w:firstLineChars="200"/>
        <w:rPr>
          <w:rFonts w:hint="eastAsia" w:ascii="宋体" w:hAnsi="宋体"/>
          <w:color w:val="000000"/>
          <w:sz w:val="24"/>
        </w:rPr>
      </w:pPr>
      <w:r>
        <w:rPr>
          <w:rFonts w:hint="eastAsia" w:ascii="宋体" w:hAnsi="宋体"/>
          <w:color w:val="000000"/>
          <w:sz w:val="24"/>
        </w:rPr>
        <w:t>15.2投标人的投标文件符合采购文件要求，按采购文件确定评标方法、评标标准，经评委评审并推荐中标候选人。评标委员会成员应当按照采购文件规定的评标标准和方法，客观、公正地对投标文件提出评审意见。采购文件没有规定的评标标准和方法不得作为评标的参照。</w:t>
      </w:r>
    </w:p>
    <w:p>
      <w:pPr>
        <w:tabs>
          <w:tab w:val="left" w:pos="3402"/>
        </w:tabs>
        <w:spacing w:line="500" w:lineRule="exact"/>
        <w:outlineLvl w:val="1"/>
        <w:rPr>
          <w:rFonts w:hint="eastAsia" w:ascii="宋体" w:hAnsi="宋体"/>
          <w:color w:val="000000"/>
          <w:sz w:val="24"/>
        </w:rPr>
      </w:pPr>
      <w:bookmarkStart w:id="85" w:name="_Toc458015632"/>
      <w:bookmarkStart w:id="86" w:name="_Toc483464364"/>
      <w:bookmarkStart w:id="87" w:name="_Toc454798229"/>
      <w:bookmarkStart w:id="88" w:name="_Toc17518"/>
      <w:r>
        <w:rPr>
          <w:rFonts w:hint="eastAsia" w:ascii="宋体" w:hAnsi="宋体"/>
          <w:color w:val="000000"/>
          <w:sz w:val="24"/>
        </w:rPr>
        <w:t>16. 签订合同</w:t>
      </w:r>
      <w:bookmarkEnd w:id="85"/>
      <w:bookmarkEnd w:id="86"/>
      <w:bookmarkEnd w:id="87"/>
      <w:bookmarkEnd w:id="88"/>
    </w:p>
    <w:p>
      <w:pPr>
        <w:tabs>
          <w:tab w:val="left" w:pos="3402"/>
        </w:tabs>
        <w:spacing w:line="500" w:lineRule="exact"/>
        <w:ind w:firstLine="480" w:firstLineChars="200"/>
        <w:rPr>
          <w:rFonts w:hint="eastAsia" w:ascii="宋体" w:hAnsi="宋体"/>
          <w:color w:val="000000"/>
          <w:sz w:val="24"/>
        </w:rPr>
      </w:pPr>
      <w:r>
        <w:rPr>
          <w:rFonts w:hint="eastAsia" w:ascii="宋体" w:hAnsi="宋体"/>
          <w:color w:val="000000"/>
          <w:sz w:val="24"/>
        </w:rPr>
        <w:t>16.1采购人、中标人在《中标通知书》发出之日起30日内，根据采购文件确定的事项和中标人投标文件，参照本采购文件第四章的《合同》文本签订合同。双方所签订的合同不得对采购文件和中标人投标文件作实质性修改。逾期未签订合同，按照有关法律规定承担相应的法律责任。</w:t>
      </w:r>
    </w:p>
    <w:p>
      <w:pPr>
        <w:tabs>
          <w:tab w:val="left" w:pos="3402"/>
        </w:tabs>
        <w:spacing w:line="500" w:lineRule="exact"/>
        <w:ind w:firstLine="480" w:firstLineChars="200"/>
        <w:rPr>
          <w:rFonts w:hint="eastAsia" w:ascii="宋体" w:hAnsi="宋体"/>
          <w:color w:val="000000"/>
          <w:sz w:val="24"/>
        </w:rPr>
      </w:pPr>
      <w:r>
        <w:rPr>
          <w:rFonts w:hint="eastAsia" w:ascii="宋体" w:hAnsi="宋体"/>
          <w:color w:val="000000"/>
          <w:sz w:val="24"/>
        </w:rPr>
        <w:t>16.2采购文件、采购文件的修改文件、中标人的投标文件、补充或修改的文件及澄清或承诺文件等，均为双方签订《合同》的组成部分，并与《合同》一并作为本采购文件所列招标项目的互补性法律文件，与《合同》具有同等法律效力。</w:t>
      </w:r>
    </w:p>
    <w:p>
      <w:pPr>
        <w:tabs>
          <w:tab w:val="left" w:pos="3402"/>
        </w:tabs>
        <w:spacing w:line="500" w:lineRule="exact"/>
        <w:ind w:firstLine="480" w:firstLineChars="200"/>
        <w:rPr>
          <w:rFonts w:hint="eastAsia" w:ascii="宋体" w:hAnsi="宋体"/>
          <w:color w:val="000000"/>
          <w:sz w:val="24"/>
        </w:rPr>
      </w:pPr>
      <w:r>
        <w:rPr>
          <w:rFonts w:hint="eastAsia" w:ascii="宋体" w:hAnsi="宋体"/>
          <w:color w:val="000000"/>
          <w:sz w:val="24"/>
        </w:rPr>
        <w:t>16.3采购人在合同履行中，需追加与合同标的相同的货物或者服务的，在不改变合同其他条款的前提下，可与供应商协商签订补充合同，但所有补充合同的采购金额不得超过原合同采购金额的百分之十。</w:t>
      </w:r>
    </w:p>
    <w:p>
      <w:pPr>
        <w:tabs>
          <w:tab w:val="left" w:pos="3402"/>
        </w:tabs>
        <w:spacing w:line="500" w:lineRule="exact"/>
        <w:ind w:firstLine="480" w:firstLineChars="200"/>
        <w:rPr>
          <w:rFonts w:hint="eastAsia" w:ascii="宋体" w:hAnsi="宋体"/>
          <w:color w:val="000000"/>
          <w:sz w:val="24"/>
        </w:rPr>
      </w:pPr>
      <w:r>
        <w:rPr>
          <w:rFonts w:hint="eastAsia" w:ascii="宋体" w:hAnsi="宋体"/>
          <w:color w:val="000000"/>
          <w:sz w:val="24"/>
        </w:rPr>
        <w:t>16.4</w:t>
      </w:r>
      <w:r>
        <w:rPr>
          <w:rFonts w:hint="eastAsia" w:ascii="宋体" w:hAnsi="宋体" w:cs="宋体"/>
          <w:color w:val="000000"/>
          <w:kern w:val="0"/>
          <w:sz w:val="24"/>
        </w:rPr>
        <w:t>排名第一的中标候选人放弃中标、因不可抗力不能履行合同或者被查实存在影响中标结果的违法行为等情形，不符合中标条件的，采购人可以重新招标。</w:t>
      </w:r>
    </w:p>
    <w:p>
      <w:pPr>
        <w:tabs>
          <w:tab w:val="left" w:pos="3402"/>
        </w:tabs>
        <w:spacing w:line="500" w:lineRule="exact"/>
        <w:ind w:firstLine="480" w:firstLineChars="200"/>
        <w:rPr>
          <w:rFonts w:hint="eastAsia" w:ascii="宋体" w:hAnsi="宋体"/>
          <w:color w:val="000000"/>
          <w:szCs w:val="21"/>
        </w:rPr>
      </w:pPr>
      <w:r>
        <w:rPr>
          <w:rFonts w:ascii="宋体" w:hAnsi="宋体"/>
          <w:color w:val="000000"/>
          <w:sz w:val="24"/>
        </w:rPr>
        <w:br w:type="page"/>
      </w:r>
    </w:p>
    <w:p>
      <w:pPr>
        <w:autoSpaceDE w:val="0"/>
        <w:autoSpaceDN w:val="0"/>
        <w:adjustRightInd w:val="0"/>
        <w:spacing w:line="500" w:lineRule="exact"/>
        <w:jc w:val="center"/>
        <w:rPr>
          <w:rFonts w:hint="eastAsia" w:ascii="宋体" w:hAnsi="宋体"/>
          <w:b/>
          <w:sz w:val="32"/>
          <w:szCs w:val="32"/>
        </w:rPr>
      </w:pPr>
      <w:r>
        <w:rPr>
          <w:rFonts w:hint="eastAsia" w:ascii="宋体" w:hAnsi="宋体"/>
          <w:b/>
          <w:bCs/>
          <w:color w:val="000000"/>
          <w:sz w:val="36"/>
          <w:szCs w:val="36"/>
        </w:rPr>
        <w:t xml:space="preserve">第三章 </w:t>
      </w:r>
      <w:r>
        <w:rPr>
          <w:rFonts w:hint="eastAsia" w:ascii="宋体" w:hAnsi="宋体"/>
          <w:b/>
          <w:sz w:val="32"/>
          <w:szCs w:val="32"/>
        </w:rPr>
        <w:t xml:space="preserve"> 技术规格、参数及要求</w:t>
      </w:r>
    </w:p>
    <w:p>
      <w:pPr>
        <w:rPr>
          <w:rFonts w:hint="eastAsia"/>
        </w:rPr>
      </w:pPr>
    </w:p>
    <w:p>
      <w:pPr>
        <w:widowControl/>
        <w:jc w:val="left"/>
        <w:textAlignment w:val="center"/>
        <w:rPr>
          <w:rFonts w:hint="eastAsia"/>
          <w:vertAlign w:val="baseline"/>
          <w:lang w:val="zh-CN"/>
        </w:rPr>
      </w:pPr>
      <w:r>
        <w:rPr>
          <w:rFonts w:hint="eastAsia" w:ascii="黑体" w:hAnsi="宋体" w:eastAsia="黑体" w:cs="黑体"/>
          <w:kern w:val="0"/>
          <w:sz w:val="32"/>
          <w:szCs w:val="32"/>
          <w:lang w:bidi="ar"/>
        </w:rPr>
        <w:t>一、采购清单:</w:t>
      </w:r>
    </w:p>
    <w:tbl>
      <w:tblPr>
        <w:tblStyle w:val="14"/>
        <w:tblW w:w="9722" w:type="dxa"/>
        <w:tblInd w:w="-19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2"/>
        <w:gridCol w:w="1862"/>
        <w:gridCol w:w="5889"/>
        <w:gridCol w:w="666"/>
        <w:gridCol w:w="65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25" w:hRule="atLeast"/>
        </w:trPr>
        <w:tc>
          <w:tcPr>
            <w:tcW w:w="652" w:type="dxa"/>
            <w:noWrap w:val="0"/>
            <w:vAlign w:val="center"/>
          </w:tcPr>
          <w:p>
            <w:pPr>
              <w:jc w:val="center"/>
              <w:rPr>
                <w:rFonts w:hint="eastAsia"/>
                <w:vertAlign w:val="baseline"/>
                <w:lang w:val="zh-CN"/>
              </w:rPr>
            </w:pPr>
            <w:r>
              <w:rPr>
                <w:rFonts w:hint="eastAsia"/>
                <w:vertAlign w:val="baseline"/>
                <w:lang w:val="zh-CN"/>
              </w:rPr>
              <w:t>序号</w:t>
            </w:r>
          </w:p>
        </w:tc>
        <w:tc>
          <w:tcPr>
            <w:tcW w:w="1862" w:type="dxa"/>
            <w:noWrap w:val="0"/>
            <w:vAlign w:val="center"/>
          </w:tcPr>
          <w:p>
            <w:pPr>
              <w:jc w:val="center"/>
              <w:rPr>
                <w:rFonts w:hint="eastAsia"/>
                <w:vertAlign w:val="baseline"/>
                <w:lang w:val="zh-CN"/>
              </w:rPr>
            </w:pPr>
            <w:r>
              <w:rPr>
                <w:rFonts w:hint="eastAsia"/>
                <w:vertAlign w:val="baseline"/>
                <w:lang w:val="zh-CN"/>
              </w:rPr>
              <w:t>名称</w:t>
            </w:r>
          </w:p>
        </w:tc>
        <w:tc>
          <w:tcPr>
            <w:tcW w:w="5889" w:type="dxa"/>
            <w:noWrap w:val="0"/>
            <w:vAlign w:val="center"/>
          </w:tcPr>
          <w:p>
            <w:pPr>
              <w:jc w:val="center"/>
              <w:rPr>
                <w:rFonts w:hint="eastAsia"/>
                <w:vertAlign w:val="baseline"/>
                <w:lang w:val="zh-CN"/>
              </w:rPr>
            </w:pPr>
            <w:r>
              <w:rPr>
                <w:rFonts w:hint="eastAsia"/>
                <w:vertAlign w:val="baseline"/>
                <w:lang w:val="zh-CN"/>
              </w:rPr>
              <w:t>技术参数</w:t>
            </w:r>
          </w:p>
        </w:tc>
        <w:tc>
          <w:tcPr>
            <w:tcW w:w="666" w:type="dxa"/>
            <w:noWrap w:val="0"/>
            <w:vAlign w:val="center"/>
          </w:tcPr>
          <w:p>
            <w:pPr>
              <w:jc w:val="center"/>
              <w:rPr>
                <w:rFonts w:hint="eastAsia"/>
                <w:vertAlign w:val="baseline"/>
                <w:lang w:val="zh-CN"/>
              </w:rPr>
            </w:pPr>
            <w:r>
              <w:rPr>
                <w:rFonts w:hint="eastAsia"/>
                <w:vertAlign w:val="baseline"/>
                <w:lang w:val="zh-CN"/>
              </w:rPr>
              <w:t>数量</w:t>
            </w:r>
          </w:p>
        </w:tc>
        <w:tc>
          <w:tcPr>
            <w:tcW w:w="653" w:type="dxa"/>
            <w:noWrap w:val="0"/>
            <w:vAlign w:val="center"/>
          </w:tcPr>
          <w:p>
            <w:pPr>
              <w:jc w:val="center"/>
              <w:rPr>
                <w:rFonts w:hint="eastAsia"/>
                <w:vertAlign w:val="baseline"/>
                <w:lang w:val="zh-CN"/>
              </w:rPr>
            </w:pPr>
            <w:r>
              <w:rPr>
                <w:rFonts w:hint="eastAsia"/>
                <w:vertAlign w:val="baseline"/>
                <w:lang w:val="zh-CN"/>
              </w:rPr>
              <w:t>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52" w:type="dxa"/>
            <w:noWrap w:val="0"/>
            <w:vAlign w:val="center"/>
          </w:tcPr>
          <w:p>
            <w:pPr>
              <w:jc w:val="center"/>
              <w:rPr>
                <w:rFonts w:hint="eastAsia" w:eastAsia="宋体"/>
                <w:vertAlign w:val="baseline"/>
                <w:lang w:val="en-US" w:eastAsia="zh-CN"/>
              </w:rPr>
            </w:pPr>
            <w:r>
              <w:rPr>
                <w:rFonts w:hint="eastAsia"/>
                <w:vertAlign w:val="baseline"/>
                <w:lang w:val="en-US" w:eastAsia="zh-CN"/>
              </w:rPr>
              <w:t>1</w:t>
            </w:r>
          </w:p>
        </w:tc>
        <w:tc>
          <w:tcPr>
            <w:tcW w:w="1862" w:type="dxa"/>
            <w:noWrap w:val="0"/>
            <w:vAlign w:val="center"/>
          </w:tcPr>
          <w:p>
            <w:pPr>
              <w:jc w:val="center"/>
              <w:rPr>
                <w:rFonts w:hint="default"/>
                <w:vertAlign w:val="baseline"/>
                <w:lang w:val="en-US"/>
              </w:rPr>
            </w:pPr>
            <w:r>
              <w:rPr>
                <w:rStyle w:val="19"/>
                <w:rFonts w:ascii="宋体" w:hAnsi="宋体"/>
                <w:color w:val="000000"/>
                <w:kern w:val="0"/>
                <w:sz w:val="20"/>
                <w:lang w:val="en-US" w:eastAsia="zh-CN" w:bidi="ar-SA"/>
              </w:rPr>
              <w:t>电脑罗拉车（单）</w:t>
            </w:r>
            <w:r>
              <w:rPr>
                <w:rStyle w:val="19"/>
                <w:rFonts w:hint="eastAsia" w:ascii="宋体" w:hAnsi="宋体"/>
                <w:color w:val="000000"/>
                <w:kern w:val="0"/>
                <w:sz w:val="20"/>
                <w:lang w:val="en-US" w:eastAsia="zh-CN" w:bidi="ar-SA"/>
              </w:rPr>
              <w:t>F款</w:t>
            </w:r>
          </w:p>
        </w:tc>
        <w:tc>
          <w:tcPr>
            <w:tcW w:w="5889" w:type="dxa"/>
            <w:noWrap w:val="0"/>
            <w:vAlign w:val="top"/>
          </w:tcPr>
          <w:p>
            <w:pPr>
              <w:rPr>
                <w:rFonts w:hint="eastAsia"/>
                <w:lang w:val="zh-CN"/>
              </w:rPr>
            </w:pPr>
            <w:r>
              <w:rPr>
                <w:rFonts w:hint="eastAsia"/>
                <w:lang w:val="zh-CN"/>
              </w:rPr>
              <w:t>1、缝速：2500-3000rpm</w:t>
            </w:r>
          </w:p>
          <w:p>
            <w:pPr>
              <w:rPr>
                <w:rFonts w:hint="eastAsia"/>
                <w:lang w:val="zh-CN"/>
              </w:rPr>
            </w:pPr>
            <w:r>
              <w:rPr>
                <w:rFonts w:hint="eastAsia"/>
                <w:lang w:val="zh-CN"/>
              </w:rPr>
              <w:t>2、最大针距：7mm</w:t>
            </w:r>
          </w:p>
          <w:p>
            <w:pPr>
              <w:rPr>
                <w:rFonts w:hint="eastAsia"/>
                <w:lang w:val="zh-CN"/>
              </w:rPr>
            </w:pPr>
            <w:r>
              <w:rPr>
                <w:rFonts w:hint="eastAsia"/>
                <w:lang w:val="zh-CN"/>
              </w:rPr>
              <w:t>3、针杆行程：41mm</w:t>
            </w:r>
          </w:p>
          <w:p>
            <w:pPr>
              <w:rPr>
                <w:rFonts w:hint="eastAsia"/>
                <w:lang w:val="zh-CN"/>
              </w:rPr>
            </w:pPr>
            <w:r>
              <w:rPr>
                <w:rFonts w:hint="eastAsia"/>
                <w:lang w:val="zh-CN"/>
              </w:rPr>
              <w:t>4、压脚提升高度：9-15mm</w:t>
            </w:r>
          </w:p>
          <w:p>
            <w:pPr>
              <w:rPr>
                <w:rFonts w:hint="eastAsia"/>
                <w:lang w:val="zh-CN"/>
              </w:rPr>
            </w:pPr>
            <w:r>
              <w:rPr>
                <w:rFonts w:hint="eastAsia"/>
                <w:lang w:val="zh-CN"/>
              </w:rPr>
              <w:t>5、一体式机壳，机电一体化，电机功率大于750w</w:t>
            </w:r>
          </w:p>
          <w:p>
            <w:pPr>
              <w:rPr>
                <w:rFonts w:hint="eastAsia"/>
                <w:lang w:val="zh-CN"/>
              </w:rPr>
            </w:pPr>
            <w:r>
              <w:rPr>
                <w:rFonts w:hint="eastAsia"/>
                <w:lang w:val="zh-CN"/>
              </w:rPr>
              <w:t>6、上下滚轮、机针同步设计</w:t>
            </w:r>
          </w:p>
          <w:p>
            <w:pPr>
              <w:rPr>
                <w:rFonts w:hint="eastAsia"/>
                <w:lang w:val="zh-CN"/>
              </w:rPr>
            </w:pPr>
            <w:r>
              <w:rPr>
                <w:rFonts w:hint="eastAsia"/>
                <w:lang w:val="zh-CN"/>
              </w:rPr>
              <w:t>7、自动切线、自动抬压脚、自动倒缝、自动补针等功能</w:t>
            </w:r>
          </w:p>
          <w:p>
            <w:pPr>
              <w:rPr>
                <w:rFonts w:hint="eastAsia"/>
                <w:lang w:val="zh-CN"/>
              </w:rPr>
            </w:pPr>
            <w:r>
              <w:rPr>
                <w:rFonts w:hint="eastAsia"/>
                <w:lang w:val="zh-CN"/>
              </w:rPr>
              <w:t>8、旋梭、梭套均采用优质部件</w:t>
            </w:r>
          </w:p>
          <w:p>
            <w:pPr>
              <w:rPr>
                <w:rFonts w:hint="eastAsia"/>
                <w:lang w:val="zh-CN"/>
              </w:rPr>
            </w:pPr>
            <w:r>
              <w:rPr>
                <w:rFonts w:hint="eastAsia"/>
                <w:lang w:val="zh-CN"/>
              </w:rPr>
              <w:t>9、自动供油</w:t>
            </w:r>
          </w:p>
          <w:p>
            <w:pPr>
              <w:rPr>
                <w:rFonts w:hint="eastAsia"/>
                <w:lang w:val="zh-CN"/>
              </w:rPr>
            </w:pPr>
            <w:r>
              <w:rPr>
                <w:rFonts w:hint="eastAsia"/>
                <w:lang w:val="zh-CN"/>
              </w:rPr>
              <w:t>10、机头灯采用LED灯，可切换白光、紫色光</w:t>
            </w:r>
          </w:p>
          <w:p>
            <w:pPr>
              <w:rPr>
                <w:rFonts w:hint="eastAsia"/>
                <w:lang w:val="zh-CN"/>
              </w:rPr>
            </w:pPr>
            <w:r>
              <w:rPr>
                <w:rFonts w:hint="eastAsia"/>
                <w:lang w:val="zh-CN"/>
              </w:rPr>
              <w:t>11、适应于鞋面厚料缝制</w:t>
            </w:r>
          </w:p>
          <w:p>
            <w:pPr>
              <w:pStyle w:val="2"/>
              <w:rPr>
                <w:rFonts w:hint="default" w:eastAsia="宋体"/>
                <w:lang w:val="en-US" w:eastAsia="zh-CN"/>
              </w:rPr>
            </w:pPr>
            <w:r>
              <w:rPr>
                <w:rFonts w:hint="eastAsia"/>
                <w:vertAlign w:val="baseline"/>
                <w:lang w:val="en-US" w:eastAsia="zh-CN"/>
              </w:rPr>
              <w:t>12、具有机械三同步功能</w:t>
            </w:r>
          </w:p>
        </w:tc>
        <w:tc>
          <w:tcPr>
            <w:tcW w:w="666" w:type="dxa"/>
            <w:noWrap w:val="0"/>
            <w:vAlign w:val="center"/>
          </w:tcPr>
          <w:p>
            <w:pPr>
              <w:jc w:val="center"/>
              <w:rPr>
                <w:rFonts w:hint="default" w:eastAsia="宋体"/>
                <w:vertAlign w:val="baseline"/>
                <w:lang w:val="en-US" w:eastAsia="zh-CN"/>
              </w:rPr>
            </w:pPr>
            <w:r>
              <w:rPr>
                <w:rFonts w:hint="eastAsia"/>
                <w:vertAlign w:val="baseline"/>
                <w:lang w:val="en-US" w:eastAsia="zh-CN"/>
              </w:rPr>
              <w:t>90</w:t>
            </w:r>
          </w:p>
        </w:tc>
        <w:tc>
          <w:tcPr>
            <w:tcW w:w="653" w:type="dxa"/>
            <w:noWrap w:val="0"/>
            <w:vAlign w:val="center"/>
          </w:tcPr>
          <w:p>
            <w:pPr>
              <w:jc w:val="center"/>
              <w:rPr>
                <w:rFonts w:hint="eastAsia"/>
                <w:vertAlign w:val="baseline"/>
                <w:lang w:val="zh-CN"/>
              </w:rPr>
            </w:pPr>
            <w:r>
              <w:rPr>
                <w:rFonts w:hint="eastAsia"/>
                <w:vertAlign w:val="baseline"/>
                <w:lang w:val="zh-CN"/>
              </w:rPr>
              <w:t>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52" w:type="dxa"/>
            <w:noWrap w:val="0"/>
            <w:vAlign w:val="center"/>
          </w:tcPr>
          <w:p>
            <w:pPr>
              <w:jc w:val="center"/>
              <w:rPr>
                <w:rFonts w:hint="eastAsia" w:eastAsia="宋体"/>
                <w:vertAlign w:val="baseline"/>
                <w:lang w:val="en-US" w:eastAsia="zh-CN"/>
              </w:rPr>
            </w:pPr>
            <w:r>
              <w:rPr>
                <w:rFonts w:hint="eastAsia"/>
                <w:vertAlign w:val="baseline"/>
                <w:lang w:val="en-US" w:eastAsia="zh-CN"/>
              </w:rPr>
              <w:t>2</w:t>
            </w:r>
          </w:p>
        </w:tc>
        <w:tc>
          <w:tcPr>
            <w:tcW w:w="1862" w:type="dxa"/>
            <w:noWrap w:val="0"/>
            <w:vAlign w:val="center"/>
          </w:tcPr>
          <w:p>
            <w:pPr>
              <w:jc w:val="center"/>
              <w:rPr>
                <w:rFonts w:hint="eastAsia"/>
                <w:vertAlign w:val="baseline"/>
                <w:lang w:val="zh-CN"/>
              </w:rPr>
            </w:pPr>
            <w:r>
              <w:rPr>
                <w:rStyle w:val="19"/>
                <w:rFonts w:ascii="宋体" w:hAnsi="宋体"/>
                <w:color w:val="000000"/>
                <w:kern w:val="0"/>
                <w:sz w:val="20"/>
                <w:lang w:val="en-US" w:eastAsia="zh-CN" w:bidi="ar-SA"/>
              </w:rPr>
              <w:t>电脑罗拉车（双）</w:t>
            </w:r>
          </w:p>
        </w:tc>
        <w:tc>
          <w:tcPr>
            <w:tcW w:w="5889" w:type="dxa"/>
            <w:noWrap w:val="0"/>
            <w:vAlign w:val="top"/>
          </w:tcPr>
          <w:p>
            <w:pPr>
              <w:rPr>
                <w:rFonts w:hint="eastAsia"/>
                <w:vertAlign w:val="baseline"/>
                <w:lang w:val="zh-CN"/>
              </w:rPr>
            </w:pPr>
            <w:r>
              <w:rPr>
                <w:rFonts w:hint="eastAsia"/>
                <w:vertAlign w:val="baseline"/>
                <w:lang w:val="zh-CN"/>
              </w:rPr>
              <w:t>1、缝速：2500-3000rpm</w:t>
            </w:r>
          </w:p>
          <w:p>
            <w:pPr>
              <w:rPr>
                <w:rFonts w:hint="eastAsia"/>
                <w:vertAlign w:val="baseline"/>
                <w:lang w:val="zh-CN"/>
              </w:rPr>
            </w:pPr>
            <w:r>
              <w:rPr>
                <w:rFonts w:hint="eastAsia"/>
                <w:vertAlign w:val="baseline"/>
                <w:lang w:val="zh-CN"/>
              </w:rPr>
              <w:t>2、最大针距：7mm</w:t>
            </w:r>
          </w:p>
          <w:p>
            <w:pPr>
              <w:rPr>
                <w:rFonts w:hint="eastAsia"/>
                <w:vertAlign w:val="baseline"/>
                <w:lang w:val="zh-CN"/>
              </w:rPr>
            </w:pPr>
            <w:r>
              <w:rPr>
                <w:rFonts w:hint="eastAsia"/>
                <w:vertAlign w:val="baseline"/>
                <w:lang w:val="zh-CN"/>
              </w:rPr>
              <w:t>3、针杆行程：41mm</w:t>
            </w:r>
          </w:p>
          <w:p>
            <w:pPr>
              <w:rPr>
                <w:rFonts w:hint="eastAsia"/>
                <w:vertAlign w:val="baseline"/>
                <w:lang w:val="zh-CN"/>
              </w:rPr>
            </w:pPr>
            <w:r>
              <w:rPr>
                <w:rFonts w:hint="eastAsia"/>
                <w:vertAlign w:val="baseline"/>
                <w:lang w:val="zh-CN"/>
              </w:rPr>
              <w:t>4、压脚提升高度：9-15mm</w:t>
            </w:r>
          </w:p>
          <w:p>
            <w:pPr>
              <w:rPr>
                <w:rFonts w:hint="eastAsia"/>
                <w:vertAlign w:val="baseline"/>
                <w:lang w:val="zh-CN"/>
              </w:rPr>
            </w:pPr>
            <w:r>
              <w:rPr>
                <w:rFonts w:hint="eastAsia"/>
                <w:vertAlign w:val="baseline"/>
                <w:lang w:val="zh-CN"/>
              </w:rPr>
              <w:t>5、一体式机壳，机电一体化，电机功率大于750w</w:t>
            </w:r>
          </w:p>
          <w:p>
            <w:pPr>
              <w:rPr>
                <w:rFonts w:hint="eastAsia"/>
                <w:vertAlign w:val="baseline"/>
                <w:lang w:val="zh-CN"/>
              </w:rPr>
            </w:pPr>
            <w:r>
              <w:rPr>
                <w:rFonts w:hint="eastAsia"/>
                <w:vertAlign w:val="baseline"/>
                <w:lang w:val="zh-CN"/>
              </w:rPr>
              <w:t>6、上下滚轮、机针同步设计</w:t>
            </w:r>
          </w:p>
          <w:p>
            <w:pPr>
              <w:rPr>
                <w:rFonts w:hint="eastAsia"/>
                <w:vertAlign w:val="baseline"/>
                <w:lang w:val="zh-CN"/>
              </w:rPr>
            </w:pPr>
            <w:r>
              <w:rPr>
                <w:rFonts w:hint="eastAsia"/>
                <w:vertAlign w:val="baseline"/>
                <w:lang w:val="zh-CN"/>
              </w:rPr>
              <w:t>7、自动切线、自动抬压脚、自动倒缝、自动补针等功能</w:t>
            </w:r>
          </w:p>
          <w:p>
            <w:pPr>
              <w:rPr>
                <w:rFonts w:hint="eastAsia"/>
                <w:vertAlign w:val="baseline"/>
                <w:lang w:val="zh-CN"/>
              </w:rPr>
            </w:pPr>
            <w:r>
              <w:rPr>
                <w:rFonts w:hint="eastAsia"/>
                <w:vertAlign w:val="baseline"/>
                <w:lang w:val="zh-CN"/>
              </w:rPr>
              <w:t>8、旋梭、梭套均采用优质部件</w:t>
            </w:r>
          </w:p>
          <w:p>
            <w:pPr>
              <w:rPr>
                <w:rFonts w:hint="eastAsia"/>
                <w:vertAlign w:val="baseline"/>
                <w:lang w:val="zh-CN"/>
              </w:rPr>
            </w:pPr>
            <w:r>
              <w:rPr>
                <w:rFonts w:hint="eastAsia"/>
                <w:vertAlign w:val="baseline"/>
                <w:lang w:val="zh-CN"/>
              </w:rPr>
              <w:t>9、自动供油</w:t>
            </w:r>
          </w:p>
          <w:p>
            <w:pPr>
              <w:rPr>
                <w:rFonts w:hint="eastAsia"/>
                <w:vertAlign w:val="baseline"/>
                <w:lang w:val="zh-CN"/>
              </w:rPr>
            </w:pPr>
            <w:r>
              <w:rPr>
                <w:rFonts w:hint="eastAsia"/>
                <w:vertAlign w:val="baseline"/>
                <w:lang w:val="zh-CN"/>
              </w:rPr>
              <w:t>10、机头灯采用LED灯，可切换白光、紫色光</w:t>
            </w:r>
          </w:p>
          <w:p>
            <w:pPr>
              <w:rPr>
                <w:rFonts w:hint="eastAsia"/>
                <w:vertAlign w:val="baseline"/>
                <w:lang w:val="zh-CN"/>
              </w:rPr>
            </w:pPr>
            <w:r>
              <w:rPr>
                <w:rFonts w:hint="eastAsia"/>
                <w:vertAlign w:val="baseline"/>
                <w:lang w:val="zh-CN"/>
              </w:rPr>
              <w:t>11、适应于鞋面厚料缝制</w:t>
            </w:r>
          </w:p>
        </w:tc>
        <w:tc>
          <w:tcPr>
            <w:tcW w:w="666" w:type="dxa"/>
            <w:noWrap w:val="0"/>
            <w:vAlign w:val="center"/>
          </w:tcPr>
          <w:p>
            <w:pPr>
              <w:jc w:val="center"/>
              <w:rPr>
                <w:rFonts w:hint="default" w:eastAsia="宋体"/>
                <w:vertAlign w:val="baseline"/>
                <w:lang w:val="en-US" w:eastAsia="zh-CN"/>
              </w:rPr>
            </w:pPr>
            <w:r>
              <w:rPr>
                <w:rFonts w:hint="eastAsia"/>
                <w:vertAlign w:val="baseline"/>
                <w:lang w:val="en-US" w:eastAsia="zh-CN"/>
              </w:rPr>
              <w:t>30</w:t>
            </w:r>
          </w:p>
        </w:tc>
        <w:tc>
          <w:tcPr>
            <w:tcW w:w="653" w:type="dxa"/>
            <w:noWrap w:val="0"/>
            <w:vAlign w:val="center"/>
          </w:tcPr>
          <w:p>
            <w:pPr>
              <w:jc w:val="center"/>
              <w:rPr>
                <w:rFonts w:hint="eastAsia"/>
                <w:vertAlign w:val="baseline"/>
                <w:lang w:val="zh-CN"/>
              </w:rPr>
            </w:pPr>
            <w:r>
              <w:rPr>
                <w:rFonts w:hint="eastAsia"/>
                <w:vertAlign w:val="baseline"/>
                <w:lang w:val="zh-CN"/>
              </w:rPr>
              <w:t>台</w:t>
            </w:r>
          </w:p>
        </w:tc>
      </w:tr>
    </w:tbl>
    <w:p>
      <w:pPr>
        <w:rPr>
          <w:rFonts w:hint="eastAsia"/>
          <w:lang w:val="zh-CN"/>
        </w:rPr>
      </w:pPr>
    </w:p>
    <w:p>
      <w:pPr>
        <w:pStyle w:val="2"/>
        <w:rPr>
          <w:rFonts w:hint="eastAsia"/>
          <w:lang w:val="zh-CN"/>
        </w:rPr>
      </w:pPr>
    </w:p>
    <w:p>
      <w:pPr>
        <w:widowControl/>
        <w:jc w:val="left"/>
        <w:textAlignment w:val="center"/>
        <w:rPr>
          <w:rFonts w:hint="eastAsia" w:ascii="黑体" w:hAnsi="宋体" w:eastAsia="黑体" w:cs="黑体"/>
          <w:color w:val="auto"/>
          <w:kern w:val="0"/>
          <w:sz w:val="32"/>
          <w:szCs w:val="32"/>
          <w:lang w:bidi="ar"/>
        </w:rPr>
      </w:pPr>
    </w:p>
    <w:p>
      <w:pPr>
        <w:widowControl/>
        <w:jc w:val="left"/>
        <w:textAlignment w:val="center"/>
        <w:rPr>
          <w:rFonts w:hint="eastAsia" w:ascii="黑体" w:hAnsi="宋体" w:eastAsia="黑体" w:cs="黑体"/>
          <w:color w:val="auto"/>
          <w:kern w:val="0"/>
          <w:sz w:val="32"/>
          <w:szCs w:val="32"/>
          <w:lang w:bidi="ar"/>
        </w:rPr>
      </w:pPr>
      <w:r>
        <w:rPr>
          <w:rFonts w:hint="eastAsia" w:ascii="黑体" w:hAnsi="宋体" w:eastAsia="黑体" w:cs="黑体"/>
          <w:color w:val="auto"/>
          <w:kern w:val="0"/>
          <w:sz w:val="32"/>
          <w:szCs w:val="32"/>
          <w:lang w:bidi="ar"/>
        </w:rPr>
        <w:t>二、其它说明：</w:t>
      </w:r>
    </w:p>
    <w:p>
      <w:pPr>
        <w:rPr>
          <w:rFonts w:hint="eastAsia" w:ascii="宋体" w:hAnsi="宋体" w:cs="宋体"/>
          <w:color w:val="auto"/>
          <w:sz w:val="24"/>
          <w:szCs w:val="22"/>
        </w:rPr>
      </w:pPr>
      <w:r>
        <w:rPr>
          <w:rFonts w:hint="eastAsia" w:ascii="宋体" w:hAnsi="宋体" w:cs="宋体"/>
          <w:color w:val="auto"/>
          <w:sz w:val="24"/>
          <w:szCs w:val="22"/>
          <w:lang w:val="en-US" w:eastAsia="zh-CN"/>
        </w:rPr>
        <w:t>2</w:t>
      </w:r>
      <w:r>
        <w:rPr>
          <w:rFonts w:hint="eastAsia" w:ascii="宋体" w:hAnsi="宋体" w:cs="宋体"/>
          <w:color w:val="auto"/>
          <w:sz w:val="24"/>
          <w:szCs w:val="22"/>
        </w:rPr>
        <w:t>.1交货时间：合同签订后30个日历日（含安装调试</w:t>
      </w:r>
      <w:r>
        <w:rPr>
          <w:rFonts w:hint="eastAsia" w:ascii="宋体" w:hAnsi="宋体" w:cs="宋体"/>
          <w:color w:val="auto"/>
          <w:sz w:val="24"/>
          <w:szCs w:val="22"/>
          <w:lang w:val="en-US" w:eastAsia="zh-CN"/>
        </w:rPr>
        <w:t>并经</w:t>
      </w:r>
      <w:r>
        <w:rPr>
          <w:rFonts w:hint="eastAsia" w:ascii="宋体" w:hAnsi="宋体" w:cs="宋体"/>
          <w:color w:val="auto"/>
          <w:sz w:val="24"/>
          <w:szCs w:val="22"/>
        </w:rPr>
        <w:t>验收</w:t>
      </w:r>
      <w:r>
        <w:rPr>
          <w:rFonts w:hint="eastAsia" w:ascii="宋体" w:hAnsi="宋体" w:cs="宋体"/>
          <w:color w:val="auto"/>
          <w:sz w:val="24"/>
          <w:szCs w:val="22"/>
          <w:lang w:val="en-US" w:eastAsia="zh-CN"/>
        </w:rPr>
        <w:t>合格</w:t>
      </w:r>
      <w:r>
        <w:rPr>
          <w:rFonts w:hint="eastAsia" w:ascii="宋体" w:hAnsi="宋体" w:cs="宋体"/>
          <w:color w:val="auto"/>
          <w:sz w:val="24"/>
          <w:szCs w:val="22"/>
        </w:rPr>
        <w:t>）。</w:t>
      </w:r>
    </w:p>
    <w:p>
      <w:pPr>
        <w:rPr>
          <w:rFonts w:hint="eastAsia" w:ascii="宋体" w:hAnsi="宋体" w:cs="宋体"/>
          <w:color w:val="auto"/>
          <w:sz w:val="24"/>
          <w:szCs w:val="22"/>
        </w:rPr>
      </w:pPr>
      <w:r>
        <w:rPr>
          <w:rFonts w:hint="eastAsia" w:ascii="宋体" w:hAnsi="宋体" w:cs="宋体"/>
          <w:color w:val="auto"/>
          <w:sz w:val="24"/>
          <w:szCs w:val="22"/>
          <w:lang w:val="en-US" w:eastAsia="zh-CN"/>
        </w:rPr>
        <w:t>2</w:t>
      </w:r>
      <w:r>
        <w:rPr>
          <w:rFonts w:hint="eastAsia" w:ascii="宋体" w:hAnsi="宋体" w:cs="宋体"/>
          <w:color w:val="auto"/>
          <w:sz w:val="24"/>
          <w:szCs w:val="22"/>
        </w:rPr>
        <w:t>.2付款方式：</w:t>
      </w:r>
      <w:r>
        <w:rPr>
          <w:rFonts w:hint="eastAsia" w:ascii="宋体" w:hAnsi="宋体" w:cs="宋体"/>
          <w:color w:val="auto"/>
          <w:sz w:val="24"/>
          <w:szCs w:val="22"/>
          <w:lang w:val="en-US" w:eastAsia="zh-CN"/>
        </w:rPr>
        <w:t>设备进场且投标人开具合法有效的发票后，招标人支付合同总价的30%；设备安装调试完毕经验收合格且投标人开具合法有效的发票，招标人完成工程决算完成后付至合同总价的90%；余款10%质保期满后付清，投标人需开具发票</w:t>
      </w:r>
      <w:r>
        <w:rPr>
          <w:rFonts w:hint="eastAsia" w:ascii="宋体" w:hAnsi="宋体" w:cs="宋体"/>
          <w:color w:val="auto"/>
          <w:sz w:val="24"/>
          <w:szCs w:val="22"/>
        </w:rPr>
        <w:t>。</w:t>
      </w:r>
    </w:p>
    <w:p>
      <w:pPr>
        <w:rPr>
          <w:rFonts w:hint="eastAsia" w:ascii="宋体" w:hAnsi="宋体" w:cs="宋体"/>
          <w:color w:val="auto"/>
          <w:sz w:val="24"/>
          <w:szCs w:val="22"/>
        </w:rPr>
      </w:pPr>
      <w:r>
        <w:rPr>
          <w:rFonts w:hint="eastAsia" w:ascii="宋体" w:hAnsi="宋体" w:cs="宋体"/>
          <w:color w:val="auto"/>
          <w:sz w:val="24"/>
          <w:szCs w:val="22"/>
          <w:lang w:val="en-US" w:eastAsia="zh-CN"/>
        </w:rPr>
        <w:t>2</w:t>
      </w:r>
      <w:r>
        <w:rPr>
          <w:rFonts w:hint="eastAsia" w:ascii="宋体" w:hAnsi="宋体" w:cs="宋体"/>
          <w:color w:val="auto"/>
          <w:sz w:val="24"/>
          <w:szCs w:val="22"/>
        </w:rPr>
        <w:t>.3质量标准：按国家相关标准执行。</w:t>
      </w:r>
    </w:p>
    <w:p>
      <w:pPr>
        <w:rPr>
          <w:rFonts w:hint="eastAsia" w:ascii="宋体" w:hAnsi="宋体" w:cs="宋体"/>
          <w:color w:val="auto"/>
          <w:sz w:val="24"/>
          <w:szCs w:val="22"/>
        </w:rPr>
      </w:pPr>
      <w:r>
        <w:rPr>
          <w:rFonts w:hint="eastAsia" w:ascii="宋体" w:hAnsi="宋体" w:cs="宋体"/>
          <w:color w:val="auto"/>
          <w:sz w:val="24"/>
          <w:szCs w:val="22"/>
          <w:lang w:val="en-US" w:eastAsia="zh-CN"/>
        </w:rPr>
        <w:t>2</w:t>
      </w:r>
      <w:r>
        <w:rPr>
          <w:rFonts w:hint="eastAsia" w:ascii="宋体" w:hAnsi="宋体" w:cs="宋体"/>
          <w:color w:val="auto"/>
          <w:sz w:val="24"/>
          <w:szCs w:val="22"/>
        </w:rPr>
        <w:t>.4保修要求：按国家标准执行。</w:t>
      </w:r>
    </w:p>
    <w:p>
      <w:pPr>
        <w:rPr>
          <w:rFonts w:hint="eastAsia" w:ascii="宋体" w:hAnsi="宋体" w:cs="宋体"/>
          <w:color w:val="auto"/>
          <w:sz w:val="24"/>
          <w:szCs w:val="22"/>
          <w:lang w:val="zh-CN"/>
        </w:rPr>
      </w:pPr>
      <w:r>
        <w:rPr>
          <w:rFonts w:hint="eastAsia" w:ascii="宋体" w:hAnsi="宋体" w:cs="宋体"/>
          <w:color w:val="auto"/>
          <w:sz w:val="24"/>
          <w:szCs w:val="22"/>
          <w:lang w:val="en-US" w:eastAsia="zh-CN"/>
        </w:rPr>
        <w:t>2</w:t>
      </w:r>
      <w:r>
        <w:rPr>
          <w:rFonts w:hint="eastAsia" w:ascii="宋体" w:hAnsi="宋体" w:cs="宋体"/>
          <w:color w:val="auto"/>
          <w:sz w:val="24"/>
          <w:szCs w:val="22"/>
        </w:rPr>
        <w:t>.5验收标准及方法：交付货物应符合国家有关标准和招标文件技术要求以及投标文件承诺。甲方在收到乙方交付的货物后及时组织验收，甲方对货物进行检查验收合格后，收取发票并在《交货验收单》上签署验收意见及加盖单位印章。</w:t>
      </w:r>
    </w:p>
    <w:p>
      <w:pPr>
        <w:jc w:val="center"/>
        <w:outlineLvl w:val="0"/>
        <w:rPr>
          <w:rFonts w:hint="eastAsia" w:ascii="宋体" w:hAnsi="宋体"/>
          <w:b/>
          <w:color w:val="000000"/>
          <w:sz w:val="48"/>
          <w:szCs w:val="48"/>
        </w:rPr>
      </w:pPr>
      <w:r>
        <w:rPr>
          <w:rFonts w:ascii="宋体" w:hAnsi="宋体"/>
          <w:b/>
          <w:color w:val="000000"/>
          <w:sz w:val="48"/>
          <w:szCs w:val="48"/>
        </w:rPr>
        <w:br w:type="page"/>
      </w:r>
    </w:p>
    <w:p>
      <w:pPr>
        <w:jc w:val="center"/>
        <w:outlineLvl w:val="0"/>
        <w:rPr>
          <w:rFonts w:hint="eastAsia" w:ascii="宋体" w:hAnsi="宋体"/>
          <w:b/>
          <w:color w:val="000000"/>
          <w:sz w:val="48"/>
          <w:szCs w:val="48"/>
        </w:rPr>
      </w:pPr>
      <w:bookmarkStart w:id="89" w:name="_Toc13918"/>
      <w:r>
        <w:rPr>
          <w:rFonts w:hint="eastAsia" w:ascii="宋体" w:hAnsi="宋体"/>
          <w:b/>
          <w:color w:val="000000"/>
          <w:sz w:val="48"/>
          <w:szCs w:val="48"/>
        </w:rPr>
        <w:t>第四章</w:t>
      </w:r>
      <w:r>
        <w:rPr>
          <w:rFonts w:ascii="宋体" w:hAnsi="宋体"/>
          <w:b/>
          <w:color w:val="000000"/>
          <w:sz w:val="48"/>
          <w:szCs w:val="48"/>
        </w:rPr>
        <w:t xml:space="preserve"> </w:t>
      </w:r>
      <w:r>
        <w:rPr>
          <w:rFonts w:hint="eastAsia" w:ascii="宋体" w:hAnsi="宋体"/>
          <w:b/>
          <w:color w:val="000000"/>
          <w:sz w:val="48"/>
          <w:szCs w:val="48"/>
        </w:rPr>
        <w:t xml:space="preserve"> </w:t>
      </w:r>
      <w:r>
        <w:rPr>
          <w:rFonts w:ascii="宋体" w:hAnsi="宋体"/>
          <w:b/>
          <w:color w:val="000000"/>
          <w:sz w:val="48"/>
          <w:szCs w:val="48"/>
        </w:rPr>
        <w:t>采购合同(参考文本)</w:t>
      </w:r>
      <w:bookmarkEnd w:id="89"/>
    </w:p>
    <w:p>
      <w:pPr>
        <w:spacing w:line="500" w:lineRule="exact"/>
        <w:jc w:val="center"/>
        <w:rPr>
          <w:rFonts w:hint="eastAsia" w:ascii="宋体" w:hAnsi="宋体"/>
          <w:bCs/>
          <w:color w:val="000000"/>
          <w:szCs w:val="21"/>
        </w:rPr>
      </w:pPr>
      <w:bookmarkStart w:id="223" w:name="_GoBack"/>
      <w:bookmarkEnd w:id="223"/>
      <w:r>
        <w:rPr>
          <w:rFonts w:hint="eastAsia" w:ascii="宋体" w:hAnsi="宋体"/>
          <w:bCs/>
          <w:color w:val="000000"/>
          <w:sz w:val="24"/>
          <w:szCs w:val="32"/>
        </w:rPr>
        <w:t xml:space="preserve">                                                   </w:t>
      </w:r>
      <w:r>
        <w:rPr>
          <w:rFonts w:hint="eastAsia" w:ascii="宋体" w:hAnsi="宋体"/>
          <w:bCs/>
          <w:color w:val="000000"/>
          <w:szCs w:val="21"/>
        </w:rPr>
        <w:t xml:space="preserve">      </w:t>
      </w:r>
      <w:r>
        <w:rPr>
          <w:rFonts w:hint="eastAsia" w:ascii="宋体" w:hAnsi="宋体"/>
          <w:bCs/>
          <w:color w:val="000000"/>
          <w:sz w:val="24"/>
        </w:rPr>
        <w:t xml:space="preserve">                                                                                                                                                                                                                                          </w:t>
      </w:r>
    </w:p>
    <w:p>
      <w:pPr>
        <w:spacing w:line="500" w:lineRule="exact"/>
        <w:rPr>
          <w:rFonts w:hint="eastAsia" w:ascii="宋体" w:hAnsi="宋体"/>
          <w:color w:val="000000"/>
          <w:sz w:val="24"/>
        </w:rPr>
      </w:pPr>
      <w:r>
        <w:rPr>
          <w:rFonts w:hint="eastAsia" w:ascii="宋体" w:hAnsi="宋体"/>
          <w:color w:val="000000"/>
          <w:sz w:val="24"/>
        </w:rPr>
        <w:t>注释：</w:t>
      </w:r>
    </w:p>
    <w:p>
      <w:pPr>
        <w:spacing w:line="500" w:lineRule="exact"/>
        <w:ind w:firstLine="360" w:firstLineChars="150"/>
        <w:rPr>
          <w:rFonts w:hint="eastAsia" w:ascii="宋体" w:hAnsi="宋体"/>
          <w:color w:val="000000"/>
          <w:sz w:val="24"/>
        </w:rPr>
      </w:pPr>
      <w:r>
        <w:rPr>
          <w:rFonts w:hint="eastAsia" w:ascii="宋体" w:hAnsi="宋体"/>
          <w:color w:val="000000"/>
          <w:sz w:val="24"/>
        </w:rPr>
        <w:t>《</w:t>
      </w:r>
      <w:r>
        <w:rPr>
          <w:rFonts w:hint="eastAsia" w:ascii="宋体" w:hAnsi="宋体"/>
          <w:bCs/>
          <w:color w:val="000000"/>
          <w:sz w:val="24"/>
        </w:rPr>
        <w:t>采购合同格式</w:t>
      </w:r>
      <w:r>
        <w:rPr>
          <w:rFonts w:hint="eastAsia" w:ascii="宋体" w:hAnsi="宋体"/>
          <w:color w:val="000000"/>
          <w:sz w:val="24"/>
        </w:rPr>
        <w:t>》，本格式条款仅作为双方签订合同的参考，为阐明各方的权利和义务，经协商可增加新的条款。 但不得与采购文件、投标文件的实质性内容相背离。</w:t>
      </w:r>
    </w:p>
    <w:p>
      <w:pPr>
        <w:spacing w:line="500" w:lineRule="exact"/>
        <w:rPr>
          <w:rFonts w:ascii="宋体" w:hAnsi="宋体" w:cs="Arial"/>
          <w:color w:val="000000"/>
          <w:sz w:val="24"/>
        </w:rPr>
      </w:pPr>
      <w:r>
        <w:rPr>
          <w:rFonts w:hint="eastAsia" w:ascii="宋体" w:hAnsi="宋体"/>
          <w:color w:val="000000"/>
          <w:sz w:val="24"/>
        </w:rPr>
        <w:t xml:space="preserve">  </w:t>
      </w:r>
      <w:r>
        <w:rPr>
          <w:rFonts w:ascii="宋体" w:hAnsi="宋体" w:cs="Arial"/>
          <w:color w:val="000000"/>
          <w:sz w:val="24"/>
        </w:rPr>
        <w:t>甲方：</w:t>
      </w:r>
      <w:r>
        <w:rPr>
          <w:rFonts w:hint="eastAsia" w:ascii="宋体" w:hAnsi="宋体" w:cs="Arial"/>
          <w:color w:val="000000"/>
          <w:sz w:val="24"/>
          <w:lang w:eastAsia="zh-CN"/>
        </w:rPr>
        <w:t>浙江南邦科技有限公司</w:t>
      </w:r>
      <w:r>
        <w:rPr>
          <w:rFonts w:hint="eastAsia" w:ascii="宋体" w:hAnsi="宋体" w:cs="Arial"/>
          <w:color w:val="000000"/>
          <w:sz w:val="24"/>
        </w:rPr>
        <w:t xml:space="preserve">  </w:t>
      </w:r>
      <w:r>
        <w:rPr>
          <w:rFonts w:hint="eastAsia" w:ascii="宋体" w:hAnsi="宋体" w:cs="Arial"/>
          <w:color w:val="000000"/>
          <w:sz w:val="24"/>
          <w:lang w:val="en-US" w:eastAsia="zh-CN"/>
        </w:rPr>
        <w:t xml:space="preserve">            </w:t>
      </w:r>
      <w:r>
        <w:rPr>
          <w:rFonts w:ascii="宋体" w:hAnsi="宋体" w:cs="Arial"/>
          <w:color w:val="000000"/>
          <w:sz w:val="24"/>
        </w:rPr>
        <w:t>签定地点：</w:t>
      </w:r>
    </w:p>
    <w:p>
      <w:pPr>
        <w:spacing w:line="500" w:lineRule="exact"/>
        <w:ind w:firstLine="240" w:firstLineChars="100"/>
        <w:rPr>
          <w:rFonts w:ascii="宋体" w:hAnsi="宋体" w:cs="Arial"/>
          <w:color w:val="000000"/>
          <w:sz w:val="24"/>
        </w:rPr>
      </w:pPr>
      <w:r>
        <w:rPr>
          <w:rFonts w:ascii="宋体" w:hAnsi="宋体" w:cs="Arial"/>
          <w:color w:val="000000"/>
          <w:sz w:val="24"/>
        </w:rPr>
        <w:t>乙方：</w:t>
      </w:r>
      <w:r>
        <w:rPr>
          <w:rFonts w:hint="eastAsia" w:ascii="宋体" w:hAnsi="宋体" w:cs="Arial"/>
          <w:color w:val="000000"/>
          <w:sz w:val="24"/>
        </w:rPr>
        <w:t xml:space="preserve"> </w:t>
      </w:r>
      <w:r>
        <w:rPr>
          <w:rFonts w:ascii="宋体" w:hAnsi="宋体" w:cs="Arial"/>
          <w:color w:val="000000"/>
          <w:sz w:val="24"/>
        </w:rPr>
        <w:t xml:space="preserve">                                 签定日期：   年   月   日</w:t>
      </w:r>
    </w:p>
    <w:p>
      <w:pPr>
        <w:spacing w:line="500" w:lineRule="exact"/>
        <w:ind w:firstLine="360" w:firstLineChars="150"/>
        <w:rPr>
          <w:rFonts w:ascii="宋体" w:hAnsi="宋体" w:cs="Arial"/>
          <w:color w:val="000000"/>
          <w:sz w:val="24"/>
        </w:rPr>
      </w:pPr>
      <w:r>
        <w:rPr>
          <w:rFonts w:hint="eastAsia" w:ascii="宋体" w:hAnsi="宋体"/>
          <w:color w:val="000000"/>
          <w:sz w:val="24"/>
          <w:u w:val="single"/>
          <w:lang w:eastAsia="zh-CN"/>
        </w:rPr>
        <w:t>浙江南邦科技有限公司</w:t>
      </w:r>
      <w:r>
        <w:rPr>
          <w:rFonts w:hint="eastAsia" w:ascii="宋体" w:hAnsi="宋体"/>
          <w:color w:val="000000"/>
          <w:sz w:val="24"/>
        </w:rPr>
        <w:t>委托对</w:t>
      </w:r>
      <w:r>
        <w:rPr>
          <w:rFonts w:ascii="宋体" w:hAnsi="宋体" w:cs="Arial"/>
          <w:color w:val="000000"/>
          <w:sz w:val="24"/>
        </w:rPr>
        <w:t>进行招标采购(招标编号：</w:t>
      </w:r>
      <w:r>
        <w:rPr>
          <w:rFonts w:hint="eastAsia" w:ascii="宋体" w:hAnsi="宋体" w:cs="Arial"/>
          <w:color w:val="000000"/>
          <w:sz w:val="24"/>
          <w:lang w:val="en-US" w:eastAsia="zh-CN"/>
        </w:rPr>
        <w:t xml:space="preserve">              </w:t>
      </w:r>
      <w:r>
        <w:rPr>
          <w:rFonts w:ascii="宋体" w:hAnsi="宋体" w:cs="Arial"/>
          <w:color w:val="000000"/>
          <w:sz w:val="24"/>
        </w:rPr>
        <w:t>)的招标结果，</w:t>
      </w:r>
      <w:r>
        <w:rPr>
          <w:rFonts w:hint="eastAsia" w:ascii="宋体" w:hAnsi="宋体" w:cs="Arial"/>
          <w:color w:val="000000"/>
          <w:sz w:val="24"/>
        </w:rPr>
        <w:t>甲方为</w:t>
      </w:r>
      <w:r>
        <w:rPr>
          <w:rFonts w:hint="eastAsia" w:ascii="宋体" w:hAnsi="宋体" w:cs="Arial"/>
          <w:color w:val="000000"/>
          <w:sz w:val="24"/>
          <w:lang w:eastAsia="zh-CN"/>
        </w:rPr>
        <w:t>浙江南邦科技有限公司</w:t>
      </w:r>
      <w:r>
        <w:rPr>
          <w:rFonts w:hint="eastAsia" w:ascii="宋体" w:hAnsi="宋体" w:cs="Arial"/>
          <w:color w:val="000000"/>
          <w:sz w:val="24"/>
        </w:rPr>
        <w:t>，</w:t>
      </w:r>
      <w:r>
        <w:rPr>
          <w:rFonts w:ascii="宋体" w:hAnsi="宋体" w:cs="Arial"/>
          <w:color w:val="000000"/>
          <w:sz w:val="24"/>
        </w:rPr>
        <w:t>乙方为中标人，</w:t>
      </w:r>
      <w:r>
        <w:rPr>
          <w:rFonts w:hint="eastAsia" w:ascii="宋体" w:hAnsi="宋体" w:cs="Arial"/>
          <w:color w:val="000000"/>
          <w:sz w:val="24"/>
        </w:rPr>
        <w:t>即，</w:t>
      </w:r>
      <w:r>
        <w:rPr>
          <w:rFonts w:ascii="宋体" w:hAnsi="宋体" w:cs="Arial"/>
          <w:color w:val="000000"/>
          <w:sz w:val="24"/>
        </w:rPr>
        <w:t>现依照采购文件、投标文件及相关文件的内容，双方达成如下协议：</w:t>
      </w:r>
    </w:p>
    <w:p>
      <w:pPr>
        <w:spacing w:line="500" w:lineRule="exact"/>
        <w:outlineLvl w:val="1"/>
        <w:rPr>
          <w:rFonts w:ascii="宋体" w:hAnsi="宋体" w:cs="Arial"/>
          <w:color w:val="000000"/>
          <w:sz w:val="24"/>
        </w:rPr>
      </w:pPr>
      <w:bookmarkStart w:id="90" w:name="_Toc4260"/>
      <w:r>
        <w:rPr>
          <w:rFonts w:ascii="宋体" w:hAnsi="宋体" w:cs="Arial"/>
          <w:color w:val="000000"/>
          <w:sz w:val="24"/>
        </w:rPr>
        <w:t>1、合同标的和合同价格</w:t>
      </w:r>
      <w:bookmarkEnd w:id="90"/>
    </w:p>
    <w:p>
      <w:pPr>
        <w:spacing w:line="500" w:lineRule="exact"/>
        <w:rPr>
          <w:rFonts w:ascii="宋体" w:hAnsi="宋体"/>
          <w:color w:val="000000"/>
          <w:sz w:val="24"/>
        </w:rPr>
      </w:pPr>
      <w:r>
        <w:rPr>
          <w:rFonts w:hint="eastAsia" w:ascii="宋体" w:hAnsi="宋体" w:cs="Arial"/>
          <w:color w:val="000000"/>
          <w:sz w:val="24"/>
        </w:rPr>
        <w:t>合同标的：</w:t>
      </w:r>
    </w:p>
    <w:p>
      <w:pPr>
        <w:spacing w:line="500" w:lineRule="exact"/>
        <w:rPr>
          <w:rFonts w:ascii="宋体" w:hAnsi="宋体" w:cs="Arial"/>
          <w:color w:val="000000"/>
          <w:sz w:val="24"/>
        </w:rPr>
      </w:pPr>
      <w:r>
        <w:rPr>
          <w:rFonts w:ascii="宋体" w:hAnsi="宋体" w:cs="Arial"/>
          <w:color w:val="000000"/>
          <w:sz w:val="24"/>
        </w:rPr>
        <w:t>合同总金额(大写)：</w:t>
      </w:r>
      <w:r>
        <w:rPr>
          <w:rFonts w:hint="eastAsia" w:ascii="宋体" w:hAnsi="宋体" w:cs="Arial"/>
          <w:color w:val="000000"/>
          <w:sz w:val="24"/>
        </w:rPr>
        <w:t xml:space="preserve">            </w:t>
      </w:r>
      <w:r>
        <w:rPr>
          <w:rFonts w:ascii="宋体" w:hAnsi="宋体" w:cs="Arial"/>
          <w:color w:val="000000"/>
          <w:sz w:val="24"/>
        </w:rPr>
        <w:t>人民币(¥：</w:t>
      </w:r>
      <w:r>
        <w:rPr>
          <w:rFonts w:hint="eastAsia" w:ascii="宋体" w:hAnsi="宋体" w:cs="Arial"/>
          <w:color w:val="000000"/>
          <w:sz w:val="24"/>
        </w:rPr>
        <w:t xml:space="preserve">       </w:t>
      </w:r>
      <w:r>
        <w:rPr>
          <w:rFonts w:ascii="宋体" w:hAnsi="宋体" w:cs="Arial"/>
          <w:color w:val="000000"/>
          <w:sz w:val="24"/>
          <w:u w:val="single"/>
        </w:rPr>
        <w:t>元</w:t>
      </w:r>
      <w:r>
        <w:rPr>
          <w:rFonts w:hint="eastAsia" w:ascii="宋体" w:hAnsi="宋体" w:cs="Arial"/>
          <w:color w:val="000000"/>
          <w:sz w:val="24"/>
          <w:u w:val="single"/>
        </w:rPr>
        <w:t>整</w:t>
      </w:r>
      <w:r>
        <w:rPr>
          <w:rFonts w:ascii="宋体" w:hAnsi="宋体" w:cs="Arial"/>
          <w:color w:val="000000"/>
          <w:sz w:val="24"/>
        </w:rPr>
        <w:t>)</w:t>
      </w:r>
    </w:p>
    <w:p>
      <w:pPr>
        <w:spacing w:line="500" w:lineRule="exact"/>
        <w:outlineLvl w:val="1"/>
        <w:rPr>
          <w:rFonts w:ascii="宋体" w:hAnsi="宋体" w:cs="Arial"/>
          <w:color w:val="000000"/>
          <w:sz w:val="24"/>
        </w:rPr>
      </w:pPr>
      <w:bookmarkStart w:id="91" w:name="_Toc7429"/>
      <w:r>
        <w:rPr>
          <w:rFonts w:ascii="宋体" w:hAnsi="宋体" w:cs="Arial"/>
          <w:color w:val="000000"/>
          <w:sz w:val="24"/>
        </w:rPr>
        <w:t>2、交货方式</w:t>
      </w:r>
      <w:r>
        <w:rPr>
          <w:rFonts w:hint="eastAsia" w:ascii="宋体" w:hAnsi="宋体" w:cs="Arial"/>
          <w:color w:val="000000"/>
          <w:sz w:val="24"/>
        </w:rPr>
        <w:t>、</w:t>
      </w:r>
      <w:r>
        <w:rPr>
          <w:rFonts w:ascii="宋体" w:hAnsi="宋体" w:cs="Arial"/>
          <w:color w:val="000000"/>
          <w:sz w:val="24"/>
        </w:rPr>
        <w:t>地点</w:t>
      </w:r>
      <w:r>
        <w:rPr>
          <w:rFonts w:hint="eastAsia" w:ascii="宋体" w:hAnsi="宋体" w:cs="Arial"/>
          <w:color w:val="000000"/>
          <w:sz w:val="24"/>
        </w:rPr>
        <w:t>和时间</w:t>
      </w:r>
      <w:bookmarkEnd w:id="91"/>
    </w:p>
    <w:p>
      <w:pPr>
        <w:spacing w:line="500" w:lineRule="exact"/>
        <w:ind w:firstLine="480" w:firstLineChars="200"/>
        <w:rPr>
          <w:rFonts w:hint="eastAsia" w:ascii="宋体" w:hAnsi="宋体" w:cs="Arial"/>
          <w:color w:val="000000"/>
          <w:sz w:val="24"/>
        </w:rPr>
      </w:pPr>
      <w:r>
        <w:rPr>
          <w:rFonts w:ascii="宋体" w:hAnsi="宋体" w:cs="Arial"/>
          <w:color w:val="000000"/>
          <w:sz w:val="24"/>
        </w:rPr>
        <w:t>2.1</w:t>
      </w:r>
      <w:r>
        <w:rPr>
          <w:rFonts w:hint="eastAsia" w:ascii="宋体" w:hAnsi="宋体" w:cs="Arial"/>
          <w:color w:val="000000"/>
          <w:sz w:val="24"/>
        </w:rPr>
        <w:t>货物包装及运输</w:t>
      </w:r>
    </w:p>
    <w:p>
      <w:pPr>
        <w:spacing w:line="500" w:lineRule="exact"/>
        <w:ind w:firstLine="480" w:firstLineChars="200"/>
        <w:rPr>
          <w:rFonts w:ascii="宋体" w:hAnsi="宋体" w:cs="Arial"/>
          <w:color w:val="000000"/>
          <w:sz w:val="24"/>
          <w:u w:val="single"/>
        </w:rPr>
      </w:pPr>
      <w:r>
        <w:rPr>
          <w:rFonts w:hint="eastAsia" w:ascii="宋体" w:hAnsi="宋体" w:cs="Arial"/>
          <w:color w:val="000000"/>
          <w:sz w:val="24"/>
        </w:rPr>
        <w:t>包装：货物交货时应按国家有关标准要求进行包装。包装必须与运输方式相适应，包装方式的确定及包装费用均由乙方负责；由于不适当的包装而造成货物在运输过程中有任何损坏由乙方负责。包装应足以承受整个过程中的运输、转运、装卸、储存等，充分考虑到运输途中的各种情况(如暴露于恶劣气候等)和项目所在地的气候特点，以及露天存放的需要。</w:t>
      </w:r>
      <w:r>
        <w:rPr>
          <w:rFonts w:ascii="宋体" w:hAnsi="宋体" w:cs="Arial"/>
          <w:color w:val="000000"/>
          <w:sz w:val="24"/>
        </w:rPr>
        <w:t>：</w:t>
      </w:r>
    </w:p>
    <w:p>
      <w:pPr>
        <w:spacing w:line="500" w:lineRule="exact"/>
        <w:ind w:firstLine="480" w:firstLineChars="200"/>
        <w:rPr>
          <w:rFonts w:ascii="宋体" w:hAnsi="宋体" w:cs="Arial"/>
          <w:color w:val="000000"/>
          <w:sz w:val="24"/>
          <w:u w:val="single"/>
        </w:rPr>
      </w:pPr>
      <w:r>
        <w:rPr>
          <w:rFonts w:ascii="宋体" w:hAnsi="宋体" w:cs="Arial"/>
          <w:color w:val="000000"/>
          <w:sz w:val="24"/>
        </w:rPr>
        <w:t>2.2交货</w:t>
      </w:r>
      <w:r>
        <w:rPr>
          <w:rFonts w:hint="eastAsia" w:ascii="宋体" w:hAnsi="宋体" w:cs="Arial"/>
          <w:color w:val="000000"/>
          <w:sz w:val="24"/>
        </w:rPr>
        <w:t>安装</w:t>
      </w:r>
      <w:r>
        <w:rPr>
          <w:rFonts w:ascii="宋体" w:hAnsi="宋体" w:cs="Arial"/>
          <w:color w:val="000000"/>
          <w:sz w:val="24"/>
        </w:rPr>
        <w:t>地点：</w:t>
      </w:r>
      <w:r>
        <w:rPr>
          <w:rFonts w:hint="eastAsia" w:ascii="宋体" w:hAnsi="宋体" w:cs="Arial"/>
          <w:color w:val="000000"/>
          <w:sz w:val="24"/>
          <w:lang w:eastAsia="zh-CN"/>
        </w:rPr>
        <w:t>浙江南邦科技有限公司</w:t>
      </w:r>
      <w:r>
        <w:rPr>
          <w:rFonts w:hint="eastAsia" w:ascii="宋体" w:hAnsi="宋体" w:cs="Arial"/>
          <w:color w:val="000000"/>
          <w:sz w:val="24"/>
        </w:rPr>
        <w:t>指定地点</w:t>
      </w:r>
    </w:p>
    <w:p>
      <w:pPr>
        <w:spacing w:line="500" w:lineRule="exact"/>
        <w:ind w:firstLine="480" w:firstLineChars="200"/>
        <w:rPr>
          <w:rFonts w:ascii="宋体" w:hAnsi="宋体" w:cs="Arial"/>
          <w:color w:val="000000"/>
          <w:sz w:val="24"/>
        </w:rPr>
      </w:pPr>
      <w:r>
        <w:rPr>
          <w:rFonts w:hint="eastAsia" w:ascii="宋体" w:hAnsi="宋体" w:cs="Arial"/>
          <w:color w:val="000000"/>
          <w:sz w:val="24"/>
        </w:rPr>
        <w:t>2.3交货时间：</w:t>
      </w:r>
      <w:r>
        <w:rPr>
          <w:rFonts w:hint="eastAsia" w:ascii="宋体" w:hAnsi="宋体" w:cs="仿宋_GB2312"/>
          <w:color w:val="000000"/>
          <w:sz w:val="24"/>
          <w:u w:val="single"/>
        </w:rPr>
        <w:t xml:space="preserve">                          </w:t>
      </w:r>
    </w:p>
    <w:p>
      <w:pPr>
        <w:spacing w:line="500" w:lineRule="exact"/>
        <w:outlineLvl w:val="2"/>
        <w:rPr>
          <w:rFonts w:ascii="宋体" w:hAnsi="宋体" w:cs="Arial"/>
          <w:color w:val="000000"/>
          <w:sz w:val="24"/>
        </w:rPr>
      </w:pPr>
      <w:bookmarkStart w:id="92" w:name="_Toc25589"/>
      <w:r>
        <w:rPr>
          <w:rFonts w:ascii="宋体" w:hAnsi="宋体" w:cs="Arial"/>
          <w:color w:val="000000"/>
          <w:sz w:val="24"/>
        </w:rPr>
        <w:t>3、供货清单</w:t>
      </w:r>
      <w:bookmarkEnd w:id="92"/>
    </w:p>
    <w:p>
      <w:pPr>
        <w:spacing w:line="500" w:lineRule="exact"/>
        <w:rPr>
          <w:rFonts w:ascii="宋体" w:hAnsi="宋体" w:cs="Arial"/>
          <w:color w:val="000000"/>
          <w:sz w:val="24"/>
        </w:rPr>
      </w:pPr>
      <w:r>
        <w:rPr>
          <w:rFonts w:ascii="宋体" w:hAnsi="宋体" w:cs="Arial"/>
          <w:color w:val="000000"/>
          <w:sz w:val="24"/>
        </w:rPr>
        <w:t xml:space="preserve">   3.1供货清单：</w:t>
      </w:r>
      <w:r>
        <w:rPr>
          <w:rFonts w:hint="eastAsia" w:ascii="宋体" w:hAnsi="宋体" w:cs="Arial"/>
          <w:color w:val="000000"/>
          <w:sz w:val="24"/>
        </w:rPr>
        <w:t>详见附件。</w:t>
      </w:r>
    </w:p>
    <w:p>
      <w:pPr>
        <w:spacing w:line="500" w:lineRule="exact"/>
        <w:outlineLvl w:val="1"/>
        <w:rPr>
          <w:rFonts w:hint="eastAsia" w:ascii="宋体" w:hAnsi="宋体"/>
          <w:color w:val="000000"/>
          <w:sz w:val="24"/>
        </w:rPr>
      </w:pPr>
      <w:r>
        <w:rPr>
          <w:rFonts w:hint="eastAsia" w:ascii="宋体" w:hAnsi="宋体" w:cs="Arial"/>
          <w:color w:val="000000"/>
          <w:sz w:val="24"/>
        </w:rPr>
        <w:t xml:space="preserve"> </w:t>
      </w:r>
      <w:r>
        <w:rPr>
          <w:rFonts w:ascii="宋体" w:hAnsi="宋体" w:cs="Arial"/>
          <w:color w:val="000000"/>
          <w:sz w:val="24"/>
        </w:rPr>
        <w:t xml:space="preserve">  </w:t>
      </w:r>
      <w:bookmarkStart w:id="93" w:name="_Toc3447885"/>
      <w:bookmarkStart w:id="94" w:name="_Toc20950"/>
      <w:bookmarkStart w:id="95" w:name="_Toc532364682"/>
      <w:bookmarkStart w:id="96" w:name="_Toc529376445"/>
      <w:bookmarkStart w:id="97" w:name="_Toc533672028"/>
      <w:bookmarkStart w:id="98" w:name="_Toc7077838"/>
      <w:bookmarkStart w:id="99" w:name="_Toc529376552"/>
      <w:bookmarkStart w:id="100" w:name="_Toc532364807"/>
      <w:r>
        <w:rPr>
          <w:rFonts w:ascii="宋体" w:hAnsi="宋体" w:cs="Arial"/>
          <w:color w:val="000000"/>
          <w:sz w:val="24"/>
        </w:rPr>
        <w:t>3.2</w:t>
      </w:r>
      <w:r>
        <w:rPr>
          <w:rFonts w:hint="eastAsia" w:ascii="宋体" w:hAnsi="宋体"/>
          <w:color w:val="000000"/>
          <w:sz w:val="24"/>
        </w:rPr>
        <w:t>技术培训及技术资料要求：</w:t>
      </w:r>
      <w:bookmarkEnd w:id="93"/>
      <w:bookmarkEnd w:id="94"/>
      <w:bookmarkEnd w:id="95"/>
      <w:bookmarkEnd w:id="96"/>
      <w:bookmarkEnd w:id="97"/>
      <w:bookmarkEnd w:id="98"/>
      <w:bookmarkEnd w:id="99"/>
      <w:bookmarkEnd w:id="100"/>
    </w:p>
    <w:p>
      <w:pPr>
        <w:spacing w:line="500" w:lineRule="exact"/>
        <w:ind w:firstLine="360" w:firstLineChars="150"/>
        <w:rPr>
          <w:rFonts w:hint="eastAsia" w:ascii="宋体" w:hAnsi="宋体"/>
          <w:color w:val="000000"/>
          <w:sz w:val="24"/>
        </w:rPr>
      </w:pPr>
      <w:r>
        <w:rPr>
          <w:rFonts w:ascii="宋体" w:hAnsi="宋体"/>
          <w:color w:val="000000"/>
          <w:sz w:val="24"/>
        </w:rPr>
        <w:t>3.2.1</w:t>
      </w:r>
      <w:r>
        <w:rPr>
          <w:rFonts w:hint="eastAsia" w:ascii="宋体" w:hAnsi="宋体"/>
          <w:color w:val="000000"/>
          <w:sz w:val="24"/>
        </w:rPr>
        <w:t>技术培训：乙方应结合货物安装、调试等阶段，同步地免费对甲方的技术人员就有关系统安装、维护、操作使用等方面进行现场技术培训，使受训人员能熟练掌握所有的安装测试和维护方法以及操作命令的使用。</w:t>
      </w:r>
    </w:p>
    <w:p>
      <w:pPr>
        <w:spacing w:line="500" w:lineRule="exact"/>
        <w:ind w:firstLine="480" w:firstLineChars="200"/>
        <w:rPr>
          <w:rFonts w:hint="eastAsia" w:ascii="宋体" w:hAnsi="宋体"/>
          <w:color w:val="000000"/>
          <w:sz w:val="24"/>
        </w:rPr>
      </w:pPr>
      <w:r>
        <w:rPr>
          <w:rFonts w:ascii="宋体" w:hAnsi="宋体"/>
          <w:color w:val="000000"/>
          <w:sz w:val="24"/>
        </w:rPr>
        <w:t>3.2.2</w:t>
      </w:r>
      <w:r>
        <w:rPr>
          <w:rFonts w:hint="eastAsia" w:ascii="宋体" w:hAnsi="宋体"/>
          <w:color w:val="000000"/>
          <w:sz w:val="24"/>
        </w:rPr>
        <w:t>技术资料：乙方应向采购人提供不少于以下列明的中文(或英文)技术资料(</w:t>
      </w:r>
      <w:r>
        <w:rPr>
          <w:rFonts w:hint="eastAsia" w:ascii="宋体" w:hAnsi="宋体" w:cs="宋体"/>
          <w:color w:val="000000"/>
          <w:kern w:val="0"/>
          <w:sz w:val="24"/>
        </w:rPr>
        <w:t>所有技术资料电子文档一份，纸质材料四份</w:t>
      </w:r>
      <w:r>
        <w:rPr>
          <w:rFonts w:hint="eastAsia" w:ascii="宋体" w:hAnsi="宋体"/>
          <w:color w:val="000000"/>
          <w:sz w:val="24"/>
        </w:rPr>
        <w:t>)，在设备交货时随机器一起提供；并提供货物原装品牌的证明文件及资料。技术资料(包含但不限于)如下：</w:t>
      </w:r>
    </w:p>
    <w:p>
      <w:pPr>
        <w:spacing w:line="500" w:lineRule="exact"/>
        <w:ind w:firstLine="480" w:firstLineChars="200"/>
        <w:rPr>
          <w:rFonts w:hint="eastAsia" w:ascii="宋体" w:hAnsi="宋体"/>
          <w:color w:val="000000"/>
          <w:sz w:val="24"/>
        </w:rPr>
      </w:pPr>
      <w:r>
        <w:rPr>
          <w:rFonts w:hint="eastAsia" w:ascii="宋体" w:hAnsi="宋体"/>
          <w:color w:val="000000"/>
          <w:sz w:val="24"/>
        </w:rPr>
        <w:t>1)出厂明细表(装箱单)、零部件目录；</w:t>
      </w:r>
    </w:p>
    <w:p>
      <w:pPr>
        <w:spacing w:line="500" w:lineRule="exact"/>
        <w:ind w:firstLine="480" w:firstLineChars="200"/>
        <w:rPr>
          <w:rFonts w:hint="eastAsia" w:ascii="宋体" w:hAnsi="宋体"/>
          <w:color w:val="000000"/>
          <w:sz w:val="24"/>
        </w:rPr>
      </w:pPr>
      <w:r>
        <w:rPr>
          <w:rFonts w:hint="eastAsia" w:ascii="宋体" w:hAnsi="宋体"/>
          <w:color w:val="000000"/>
          <w:sz w:val="24"/>
        </w:rPr>
        <w:t>2)出厂检验报告、合格证书及生产厂家供货确认函；</w:t>
      </w:r>
    </w:p>
    <w:p>
      <w:pPr>
        <w:spacing w:line="500" w:lineRule="exact"/>
        <w:ind w:firstLine="480" w:firstLineChars="200"/>
        <w:rPr>
          <w:rFonts w:hint="eastAsia" w:ascii="宋体" w:hAnsi="宋体"/>
          <w:color w:val="000000"/>
          <w:sz w:val="24"/>
        </w:rPr>
      </w:pPr>
      <w:r>
        <w:rPr>
          <w:rFonts w:hint="eastAsia" w:ascii="宋体" w:hAnsi="宋体"/>
          <w:color w:val="000000"/>
          <w:sz w:val="24"/>
        </w:rPr>
        <w:t>3)安装手册；操作手册(中文)；维修手册；</w:t>
      </w:r>
    </w:p>
    <w:p>
      <w:pPr>
        <w:spacing w:line="500" w:lineRule="exact"/>
        <w:ind w:firstLine="480" w:firstLineChars="200"/>
        <w:rPr>
          <w:rFonts w:hint="eastAsia" w:ascii="宋体" w:hAnsi="宋体"/>
          <w:color w:val="000000"/>
          <w:sz w:val="24"/>
        </w:rPr>
      </w:pPr>
      <w:r>
        <w:rPr>
          <w:rFonts w:hint="eastAsia" w:ascii="宋体" w:hAnsi="宋体"/>
          <w:color w:val="000000"/>
          <w:sz w:val="24"/>
        </w:rPr>
        <w:t>4)备品备件、损件清单</w:t>
      </w:r>
    </w:p>
    <w:p>
      <w:pPr>
        <w:spacing w:line="500" w:lineRule="exact"/>
        <w:ind w:firstLine="480" w:firstLineChars="200"/>
        <w:rPr>
          <w:rFonts w:hint="eastAsia" w:ascii="宋体" w:hAnsi="宋体"/>
          <w:color w:val="000000"/>
          <w:sz w:val="24"/>
        </w:rPr>
      </w:pPr>
      <w:r>
        <w:rPr>
          <w:rFonts w:hint="eastAsia" w:ascii="宋体" w:hAnsi="宋体"/>
          <w:color w:val="000000"/>
          <w:sz w:val="24"/>
        </w:rPr>
        <w:t>5)产品技术说明书；</w:t>
      </w:r>
    </w:p>
    <w:p>
      <w:pPr>
        <w:spacing w:line="500" w:lineRule="exact"/>
        <w:ind w:firstLine="480" w:firstLineChars="200"/>
        <w:rPr>
          <w:rFonts w:hint="eastAsia" w:ascii="宋体" w:hAnsi="宋体"/>
          <w:color w:val="000000"/>
          <w:sz w:val="24"/>
        </w:rPr>
      </w:pPr>
      <w:r>
        <w:rPr>
          <w:rFonts w:hint="eastAsia" w:ascii="宋体" w:hAnsi="宋体"/>
          <w:color w:val="000000"/>
          <w:sz w:val="24"/>
        </w:rPr>
        <w:t>6)产品技术标准(含验收标准)和测试方法；</w:t>
      </w:r>
    </w:p>
    <w:p>
      <w:pPr>
        <w:spacing w:line="500" w:lineRule="exact"/>
        <w:outlineLvl w:val="1"/>
        <w:rPr>
          <w:rFonts w:ascii="宋体" w:hAnsi="宋体" w:cs="仿宋_GB2312"/>
          <w:color w:val="000000"/>
          <w:sz w:val="24"/>
        </w:rPr>
      </w:pPr>
      <w:bookmarkStart w:id="101" w:name="_Toc532364683"/>
      <w:bookmarkStart w:id="102" w:name="_Toc27472"/>
      <w:bookmarkStart w:id="103" w:name="_Toc529376446"/>
      <w:r>
        <w:rPr>
          <w:rFonts w:hint="eastAsia" w:ascii="宋体" w:hAnsi="宋体"/>
          <w:color w:val="000000"/>
          <w:sz w:val="24"/>
        </w:rPr>
        <w:t>7)设备安装、调试、维修线路原理图等安装调试资料；</w:t>
      </w:r>
      <w:r>
        <w:rPr>
          <w:rFonts w:ascii="宋体" w:hAnsi="宋体"/>
          <w:color w:val="000000"/>
          <w:sz w:val="24"/>
        </w:rPr>
        <w:br w:type="textWrapping"/>
      </w:r>
      <w:r>
        <w:rPr>
          <w:rFonts w:hint="eastAsia" w:ascii="宋体" w:hAnsi="宋体" w:cs="仿宋_GB2312"/>
          <w:color w:val="000000"/>
          <w:sz w:val="24"/>
        </w:rPr>
        <w:t>4、付款方式与条件:</w:t>
      </w:r>
      <w:bookmarkEnd w:id="101"/>
      <w:bookmarkEnd w:id="102"/>
      <w:bookmarkEnd w:id="103"/>
      <w:r>
        <w:rPr>
          <w:rFonts w:hint="eastAsia" w:ascii="宋体" w:hAnsi="宋体" w:cs="仿宋_GB2312"/>
          <w:color w:val="000000"/>
          <w:sz w:val="24"/>
        </w:rPr>
        <w:t xml:space="preserve"> </w:t>
      </w:r>
    </w:p>
    <w:p>
      <w:pPr>
        <w:spacing w:line="500" w:lineRule="exact"/>
        <w:ind w:firstLine="480" w:firstLineChars="200"/>
        <w:jc w:val="left"/>
        <w:rPr>
          <w:rFonts w:ascii="宋体" w:hAnsi="宋体" w:cs="仿宋_GB2312"/>
          <w:color w:val="000000"/>
          <w:sz w:val="24"/>
          <w:u w:val="single"/>
        </w:rPr>
      </w:pPr>
      <w:r>
        <w:rPr>
          <w:rFonts w:hint="eastAsia" w:ascii="宋体" w:hAnsi="宋体" w:cs="仿宋_GB2312"/>
          <w:color w:val="000000"/>
          <w:sz w:val="24"/>
          <w:u w:val="single"/>
        </w:rPr>
        <w:t xml:space="preserve">                                       </w:t>
      </w:r>
    </w:p>
    <w:p>
      <w:pPr>
        <w:spacing w:line="500" w:lineRule="exact"/>
        <w:outlineLvl w:val="1"/>
        <w:rPr>
          <w:rFonts w:ascii="宋体" w:hAnsi="宋体"/>
          <w:color w:val="000000"/>
          <w:sz w:val="24"/>
        </w:rPr>
      </w:pPr>
      <w:bookmarkStart w:id="104" w:name="_Toc13308"/>
      <w:r>
        <w:rPr>
          <w:rFonts w:hint="eastAsia" w:ascii="宋体" w:hAnsi="宋体"/>
          <w:color w:val="000000"/>
          <w:sz w:val="24"/>
        </w:rPr>
        <w:t>5、质量要求和技术标准</w:t>
      </w:r>
      <w:bookmarkEnd w:id="104"/>
    </w:p>
    <w:p>
      <w:pPr>
        <w:spacing w:line="500" w:lineRule="exact"/>
        <w:ind w:firstLine="480" w:firstLineChars="200"/>
        <w:rPr>
          <w:rFonts w:ascii="宋体" w:hAnsi="宋体"/>
          <w:color w:val="000000"/>
          <w:sz w:val="24"/>
        </w:rPr>
      </w:pPr>
      <w:r>
        <w:rPr>
          <w:rFonts w:ascii="宋体" w:hAnsi="宋体"/>
          <w:color w:val="000000"/>
          <w:sz w:val="24"/>
        </w:rPr>
        <w:t>5.1</w:t>
      </w:r>
      <w:r>
        <w:rPr>
          <w:rFonts w:hint="eastAsia" w:ascii="宋体" w:hAnsi="宋体"/>
          <w:color w:val="000000"/>
          <w:sz w:val="24"/>
        </w:rPr>
        <w:t>质量要求和技术标准按采购文件</w:t>
      </w:r>
      <w:r>
        <w:rPr>
          <w:rFonts w:ascii="宋体" w:hAnsi="宋体"/>
          <w:color w:val="000000"/>
          <w:sz w:val="24"/>
        </w:rPr>
        <w:t>(</w:t>
      </w:r>
      <w:r>
        <w:rPr>
          <w:rFonts w:hint="eastAsia" w:ascii="宋体" w:hAnsi="宋体"/>
          <w:color w:val="000000"/>
          <w:sz w:val="24"/>
        </w:rPr>
        <w:t>招标编号：_____</w:t>
      </w:r>
      <w:r>
        <w:rPr>
          <w:rFonts w:ascii="宋体" w:hAnsi="宋体"/>
          <w:color w:val="000000"/>
          <w:sz w:val="24"/>
        </w:rPr>
        <w:t>__</w:t>
      </w:r>
      <w:r>
        <w:rPr>
          <w:rFonts w:hint="eastAsia" w:ascii="宋体" w:hAnsi="宋体"/>
          <w:color w:val="000000"/>
          <w:sz w:val="24"/>
        </w:rPr>
        <w:t>)要求。</w:t>
      </w:r>
    </w:p>
    <w:p>
      <w:pPr>
        <w:spacing w:line="500" w:lineRule="exact"/>
        <w:outlineLvl w:val="1"/>
        <w:rPr>
          <w:rFonts w:ascii="宋体" w:hAnsi="宋体"/>
          <w:color w:val="000000"/>
          <w:sz w:val="24"/>
        </w:rPr>
      </w:pPr>
      <w:bookmarkStart w:id="105" w:name="_Toc8028"/>
      <w:r>
        <w:rPr>
          <w:rFonts w:ascii="宋体" w:hAnsi="宋体"/>
          <w:color w:val="000000"/>
          <w:sz w:val="24"/>
        </w:rPr>
        <w:t>6</w:t>
      </w:r>
      <w:r>
        <w:rPr>
          <w:rFonts w:hint="eastAsia" w:ascii="宋体" w:hAnsi="宋体"/>
          <w:color w:val="000000"/>
          <w:sz w:val="24"/>
        </w:rPr>
        <w:t>、安装调试、技术服务、人员培训及技术资料</w:t>
      </w:r>
      <w:bookmarkEnd w:id="105"/>
    </w:p>
    <w:p>
      <w:pPr>
        <w:spacing w:line="500" w:lineRule="exact"/>
        <w:rPr>
          <w:rFonts w:ascii="宋体" w:hAnsi="宋体"/>
          <w:color w:val="000000"/>
          <w:sz w:val="24"/>
        </w:rPr>
      </w:pPr>
      <w:r>
        <w:rPr>
          <w:rFonts w:hint="eastAsia" w:ascii="宋体" w:hAnsi="宋体"/>
          <w:color w:val="000000"/>
          <w:sz w:val="24"/>
        </w:rPr>
        <w:t xml:space="preserve">   安装调试、技术服务、人员培训及技术资料按采购文件</w:t>
      </w:r>
      <w:r>
        <w:rPr>
          <w:rFonts w:ascii="宋体" w:hAnsi="宋体"/>
          <w:color w:val="000000"/>
          <w:sz w:val="24"/>
        </w:rPr>
        <w:t>(</w:t>
      </w:r>
      <w:r>
        <w:rPr>
          <w:rFonts w:hint="eastAsia" w:ascii="宋体" w:hAnsi="宋体"/>
          <w:color w:val="000000"/>
          <w:sz w:val="24"/>
        </w:rPr>
        <w:t>招标编号：_____</w:t>
      </w:r>
      <w:r>
        <w:rPr>
          <w:rFonts w:ascii="宋体" w:hAnsi="宋体"/>
          <w:color w:val="000000"/>
          <w:sz w:val="24"/>
        </w:rPr>
        <w:t>__</w:t>
      </w:r>
      <w:r>
        <w:rPr>
          <w:rFonts w:hint="eastAsia" w:ascii="宋体" w:hAnsi="宋体"/>
          <w:color w:val="000000"/>
          <w:sz w:val="24"/>
        </w:rPr>
        <w:t>)要求。</w:t>
      </w:r>
    </w:p>
    <w:p>
      <w:pPr>
        <w:spacing w:line="500" w:lineRule="exact"/>
        <w:outlineLvl w:val="1"/>
        <w:rPr>
          <w:rFonts w:ascii="宋体" w:hAnsi="宋体"/>
          <w:color w:val="000000"/>
          <w:sz w:val="24"/>
        </w:rPr>
      </w:pPr>
      <w:bookmarkStart w:id="106" w:name="_Toc16131"/>
      <w:r>
        <w:rPr>
          <w:rFonts w:ascii="宋体" w:hAnsi="宋体"/>
          <w:color w:val="000000"/>
          <w:sz w:val="24"/>
        </w:rPr>
        <w:t>7</w:t>
      </w:r>
      <w:r>
        <w:rPr>
          <w:rFonts w:hint="eastAsia" w:ascii="宋体" w:hAnsi="宋体"/>
          <w:color w:val="000000"/>
          <w:sz w:val="24"/>
        </w:rPr>
        <w:t>、验收</w:t>
      </w:r>
      <w:bookmarkEnd w:id="106"/>
    </w:p>
    <w:p>
      <w:pPr>
        <w:spacing w:line="500" w:lineRule="exact"/>
        <w:ind w:firstLine="480" w:firstLineChars="200"/>
        <w:rPr>
          <w:rFonts w:ascii="宋体" w:hAnsi="宋体"/>
          <w:color w:val="000000"/>
          <w:sz w:val="24"/>
        </w:rPr>
      </w:pPr>
      <w:r>
        <w:rPr>
          <w:rFonts w:hint="eastAsia" w:ascii="宋体" w:hAnsi="宋体"/>
          <w:color w:val="000000"/>
          <w:sz w:val="24"/>
        </w:rPr>
        <w:t>货物验收标准和方法按采购文件</w:t>
      </w:r>
      <w:r>
        <w:rPr>
          <w:rFonts w:ascii="宋体" w:hAnsi="宋体"/>
          <w:color w:val="000000"/>
          <w:sz w:val="24"/>
        </w:rPr>
        <w:t>(</w:t>
      </w:r>
      <w:r>
        <w:rPr>
          <w:rFonts w:hint="eastAsia" w:ascii="宋体" w:hAnsi="宋体"/>
          <w:color w:val="000000"/>
          <w:sz w:val="24"/>
        </w:rPr>
        <w:t>招标编号：_____</w:t>
      </w:r>
      <w:r>
        <w:rPr>
          <w:rFonts w:ascii="宋体" w:hAnsi="宋体"/>
          <w:color w:val="000000"/>
          <w:sz w:val="24"/>
        </w:rPr>
        <w:t>__</w:t>
      </w:r>
      <w:r>
        <w:rPr>
          <w:rFonts w:hint="eastAsia" w:ascii="宋体" w:hAnsi="宋体"/>
          <w:color w:val="000000"/>
          <w:sz w:val="24"/>
        </w:rPr>
        <w:t>)要求。验收结果经双方确认后，双方代表必须按规定的验收交接单上的项目对照本合同填好验收结果并签名盖章。</w:t>
      </w:r>
    </w:p>
    <w:p>
      <w:pPr>
        <w:spacing w:line="500" w:lineRule="exact"/>
        <w:outlineLvl w:val="1"/>
        <w:rPr>
          <w:rFonts w:ascii="宋体" w:hAnsi="宋体"/>
          <w:color w:val="000000"/>
          <w:sz w:val="24"/>
        </w:rPr>
      </w:pPr>
      <w:bookmarkStart w:id="107" w:name="_Toc25839"/>
      <w:r>
        <w:rPr>
          <w:rFonts w:hint="eastAsia" w:ascii="宋体" w:hAnsi="宋体"/>
          <w:color w:val="000000"/>
          <w:sz w:val="24"/>
        </w:rPr>
        <w:t>8、质量保证及售后服务</w:t>
      </w:r>
      <w:bookmarkEnd w:id="107"/>
    </w:p>
    <w:p>
      <w:pPr>
        <w:spacing w:line="500" w:lineRule="exact"/>
        <w:ind w:firstLine="480" w:firstLineChars="200"/>
        <w:rPr>
          <w:rFonts w:ascii="宋体" w:hAnsi="宋体"/>
          <w:color w:val="000000"/>
          <w:sz w:val="24"/>
        </w:rPr>
      </w:pPr>
      <w:r>
        <w:rPr>
          <w:rFonts w:hint="eastAsia" w:ascii="宋体" w:hAnsi="宋体"/>
          <w:color w:val="000000"/>
          <w:sz w:val="24"/>
        </w:rPr>
        <w:t>8</w:t>
      </w:r>
      <w:r>
        <w:rPr>
          <w:rFonts w:ascii="宋体" w:hAnsi="宋体"/>
          <w:color w:val="000000"/>
          <w:sz w:val="24"/>
        </w:rPr>
        <w:t>.1</w:t>
      </w:r>
      <w:r>
        <w:rPr>
          <w:rFonts w:hint="eastAsia" w:ascii="宋体" w:hAnsi="宋体"/>
          <w:color w:val="000000"/>
          <w:sz w:val="24"/>
        </w:rPr>
        <w:t>乙方在</w:t>
      </w:r>
      <w:r>
        <w:rPr>
          <w:rFonts w:hint="eastAsia" w:ascii="宋体" w:hAnsi="宋体" w:cs="Arial"/>
          <w:color w:val="000000"/>
          <w:sz w:val="24"/>
        </w:rPr>
        <w:t>验收合格后</w:t>
      </w:r>
      <w:r>
        <w:rPr>
          <w:rFonts w:hint="eastAsia" w:ascii="宋体" w:hAnsi="宋体"/>
          <w:color w:val="000000"/>
          <w:sz w:val="24"/>
        </w:rPr>
        <w:t>提供所有设备两年的质保期(免费维护期)。乙方需成立由专业工程师组成的系统维护小组，提供整个系统技术支持和服务(两</w:t>
      </w:r>
      <w:r>
        <w:rPr>
          <w:rFonts w:ascii="宋体" w:hAnsi="宋体"/>
          <w:color w:val="000000"/>
          <w:sz w:val="24"/>
        </w:rPr>
        <w:t>年的免费维护及升级)</w:t>
      </w:r>
      <w:r>
        <w:rPr>
          <w:rFonts w:hint="eastAsia" w:ascii="宋体" w:hAnsi="宋体"/>
          <w:color w:val="000000"/>
          <w:sz w:val="24"/>
        </w:rPr>
        <w:t>，为业主提供完善周到的技术服务，同时制定售后服务质量保障方案，建立完善的售后服务管理体系保证系统的正常运行。</w:t>
      </w:r>
    </w:p>
    <w:p>
      <w:pPr>
        <w:spacing w:line="500" w:lineRule="exact"/>
        <w:ind w:firstLine="480" w:firstLineChars="200"/>
        <w:rPr>
          <w:rFonts w:hint="eastAsia" w:ascii="宋体" w:hAnsi="宋体"/>
          <w:color w:val="000000"/>
          <w:sz w:val="24"/>
        </w:rPr>
      </w:pPr>
      <w:r>
        <w:rPr>
          <w:rFonts w:hint="eastAsia" w:ascii="宋体" w:hAnsi="宋体"/>
          <w:color w:val="000000"/>
          <w:sz w:val="24"/>
        </w:rPr>
        <w:t>8</w:t>
      </w:r>
      <w:r>
        <w:rPr>
          <w:rFonts w:ascii="宋体" w:hAnsi="宋体"/>
          <w:color w:val="000000"/>
          <w:sz w:val="24"/>
        </w:rPr>
        <w:t>.2</w:t>
      </w:r>
      <w:r>
        <w:rPr>
          <w:rFonts w:hint="eastAsia" w:ascii="宋体" w:hAnsi="宋体"/>
          <w:color w:val="000000"/>
          <w:sz w:val="24"/>
        </w:rPr>
        <w:t>乙方须提供所投货物自验收合格之日起所有产品保修及上门售后，所有设备免费保修24个月。质保期内，设备验收后非因操作不当造成要更换的零配件及设备由乙方负责免费包修、包换。乙方在免费保修期内须提供免费上门维修服务，设备运行发生故障时中标人在接到采购人故障通知后10内分钟内响应，并在2小时内到达现场，48小时内修复，免费负责修理或更换有缺陷的零部件或整机，对未及时到场维修造成的损失按每天合同金额的</w:t>
      </w:r>
      <w:r>
        <w:rPr>
          <w:rFonts w:ascii="宋体" w:hAnsi="宋体"/>
          <w:color w:val="000000"/>
          <w:sz w:val="24"/>
        </w:rPr>
        <w:t>0.5%</w:t>
      </w:r>
      <w:r>
        <w:rPr>
          <w:rFonts w:hint="eastAsia" w:ascii="宋体" w:hAnsi="宋体"/>
          <w:color w:val="000000"/>
          <w:sz w:val="24"/>
        </w:rPr>
        <w:t>赔偿违约责任金。在免费保修期内出现设备质量问题(同一故障发生二次)，甲方则有权要求免费更换整机，更换后的机器质量保证期从更换之日起相应顺延。</w:t>
      </w:r>
    </w:p>
    <w:p>
      <w:pPr>
        <w:spacing w:line="500" w:lineRule="exact"/>
        <w:ind w:firstLine="480" w:firstLineChars="200"/>
        <w:rPr>
          <w:rFonts w:hint="eastAsia" w:ascii="宋体" w:hAnsi="宋体"/>
          <w:color w:val="000000"/>
          <w:sz w:val="24"/>
        </w:rPr>
      </w:pPr>
      <w:r>
        <w:rPr>
          <w:rFonts w:hint="eastAsia" w:ascii="宋体" w:hAnsi="宋体"/>
          <w:color w:val="000000"/>
          <w:sz w:val="24"/>
        </w:rPr>
        <w:t>8</w:t>
      </w:r>
      <w:r>
        <w:rPr>
          <w:rFonts w:ascii="宋体" w:hAnsi="宋体"/>
          <w:color w:val="000000"/>
          <w:sz w:val="24"/>
        </w:rPr>
        <w:t>.3</w:t>
      </w:r>
      <w:r>
        <w:rPr>
          <w:rFonts w:hint="eastAsia" w:ascii="宋体" w:hAnsi="宋体"/>
          <w:color w:val="000000"/>
          <w:sz w:val="24"/>
        </w:rPr>
        <w:t>于免费保修期满前1个月内乙方应负责对设备进行一次免费全面检查，如发现潜在问题，应负责排除，保证设备正常运行。在免费保修期结束后，乙方应继续对设备进行定期维护和修理，可合理收取维护、维修成本费。</w:t>
      </w:r>
    </w:p>
    <w:p>
      <w:pPr>
        <w:spacing w:line="500" w:lineRule="exact"/>
        <w:ind w:firstLine="480" w:firstLineChars="200"/>
        <w:rPr>
          <w:rFonts w:ascii="宋体" w:hAnsi="宋体"/>
          <w:color w:val="000000"/>
          <w:sz w:val="24"/>
        </w:rPr>
      </w:pPr>
      <w:r>
        <w:rPr>
          <w:rFonts w:ascii="宋体" w:hAnsi="宋体"/>
          <w:color w:val="000000"/>
          <w:sz w:val="24"/>
        </w:rPr>
        <w:t>8.4</w:t>
      </w:r>
      <w:r>
        <w:rPr>
          <w:rFonts w:hint="eastAsia" w:ascii="宋体" w:hAnsi="宋体"/>
          <w:color w:val="000000"/>
          <w:sz w:val="24"/>
        </w:rPr>
        <w:t>质保期内乙方根据甲方软件功能需求免费定制开发、完善软件功能；甲方每次书面提出需求后，乙方需在一个自然月内完成交付使用；软件产品的知识产权及源代码归甲方所有，且乙方应配合甲方取得相关软件知识产权。</w:t>
      </w:r>
    </w:p>
    <w:p>
      <w:pPr>
        <w:spacing w:line="500" w:lineRule="exact"/>
        <w:ind w:firstLine="480" w:firstLineChars="200"/>
        <w:rPr>
          <w:rFonts w:hint="eastAsia" w:ascii="宋体" w:hAnsi="宋体"/>
          <w:color w:val="000000"/>
          <w:sz w:val="24"/>
        </w:rPr>
      </w:pPr>
      <w:r>
        <w:rPr>
          <w:rFonts w:hint="eastAsia" w:ascii="宋体" w:hAnsi="宋体"/>
          <w:color w:val="000000"/>
          <w:sz w:val="24"/>
        </w:rPr>
        <w:t>8</w:t>
      </w:r>
      <w:r>
        <w:rPr>
          <w:rFonts w:ascii="宋体" w:hAnsi="宋体"/>
          <w:color w:val="000000"/>
          <w:sz w:val="24"/>
        </w:rPr>
        <w:t>.5</w:t>
      </w:r>
      <w:r>
        <w:rPr>
          <w:rFonts w:hint="eastAsia" w:ascii="宋体" w:hAnsi="宋体" w:cs="宋体"/>
          <w:color w:val="000000"/>
          <w:kern w:val="0"/>
          <w:sz w:val="24"/>
        </w:rPr>
        <w:t xml:space="preserve"> 乙方2年内每年根据甲方要求派遣专业工程师到客户现场配合消防演练；乙方每年派遣高级工程师到甲方现场回访2次，培训和交流当前前沿技术和业务。</w:t>
      </w:r>
    </w:p>
    <w:p>
      <w:pPr>
        <w:spacing w:line="500" w:lineRule="exact"/>
        <w:outlineLvl w:val="1"/>
        <w:rPr>
          <w:rFonts w:ascii="宋体" w:hAnsi="宋体"/>
          <w:color w:val="000000"/>
          <w:sz w:val="24"/>
        </w:rPr>
      </w:pPr>
      <w:bookmarkStart w:id="108" w:name="_Toc9718"/>
      <w:r>
        <w:rPr>
          <w:rFonts w:ascii="宋体" w:hAnsi="宋体"/>
          <w:color w:val="000000"/>
          <w:sz w:val="24"/>
        </w:rPr>
        <w:t>9</w:t>
      </w:r>
      <w:r>
        <w:rPr>
          <w:rFonts w:hint="eastAsia" w:ascii="宋体" w:hAnsi="宋体"/>
          <w:color w:val="000000"/>
          <w:sz w:val="24"/>
        </w:rPr>
        <w:t>、索赔</w:t>
      </w:r>
      <w:bookmarkEnd w:id="108"/>
    </w:p>
    <w:p>
      <w:pPr>
        <w:spacing w:line="500" w:lineRule="exact"/>
        <w:ind w:firstLine="480" w:firstLineChars="200"/>
        <w:rPr>
          <w:rFonts w:ascii="宋体" w:hAnsi="宋体"/>
          <w:color w:val="000000"/>
          <w:sz w:val="24"/>
        </w:rPr>
      </w:pPr>
      <w:r>
        <w:rPr>
          <w:rFonts w:ascii="宋体" w:hAnsi="宋体"/>
          <w:color w:val="000000"/>
          <w:sz w:val="24"/>
        </w:rPr>
        <w:t>9.</w:t>
      </w:r>
      <w:r>
        <w:rPr>
          <w:rFonts w:hint="eastAsia" w:ascii="宋体" w:hAnsi="宋体"/>
          <w:color w:val="000000"/>
          <w:sz w:val="24"/>
        </w:rPr>
        <w:t>1乙方对货物与合同要求不符负有责任，乙方应按甲方同意的下述一种或多种方法解决索赔事宜。</w:t>
      </w:r>
    </w:p>
    <w:p>
      <w:pPr>
        <w:spacing w:line="500" w:lineRule="exact"/>
        <w:ind w:firstLine="480" w:firstLineChars="200"/>
        <w:rPr>
          <w:rFonts w:ascii="宋体" w:hAnsi="宋体"/>
          <w:color w:val="000000"/>
          <w:sz w:val="24"/>
        </w:rPr>
      </w:pPr>
      <w:r>
        <w:rPr>
          <w:rFonts w:ascii="宋体" w:hAnsi="宋体"/>
          <w:color w:val="000000"/>
          <w:sz w:val="24"/>
        </w:rPr>
        <w:t>9.1.1</w:t>
      </w:r>
      <w:r>
        <w:rPr>
          <w:rFonts w:hint="eastAsia" w:ascii="宋体" w:hAnsi="宋体"/>
          <w:color w:val="000000"/>
          <w:sz w:val="24"/>
        </w:rPr>
        <w:t>乙方同意甲方拒收货物，乙方负担发生的一切损失费用，包括利息、银行费用、运输和保险费、检验费、仓储和装卸费以及为保管和保护被拒绝货物所需要的其它必要费用。</w:t>
      </w:r>
    </w:p>
    <w:p>
      <w:pPr>
        <w:spacing w:line="500" w:lineRule="exact"/>
        <w:ind w:firstLine="480" w:firstLineChars="200"/>
        <w:rPr>
          <w:rFonts w:ascii="宋体" w:hAnsi="宋体"/>
          <w:color w:val="000000"/>
          <w:sz w:val="24"/>
        </w:rPr>
      </w:pPr>
      <w:r>
        <w:rPr>
          <w:rFonts w:ascii="宋体" w:hAnsi="宋体"/>
          <w:color w:val="000000"/>
          <w:sz w:val="24"/>
        </w:rPr>
        <w:t>9.1.2</w:t>
      </w:r>
      <w:r>
        <w:rPr>
          <w:rFonts w:hint="eastAsia" w:ascii="宋体" w:hAnsi="宋体"/>
          <w:color w:val="000000"/>
          <w:sz w:val="24"/>
        </w:rPr>
        <w:t>根据货物的疵劣和受损程度以及甲方遭受损失的金额，经乙方和甲方同意降低货物价格。</w:t>
      </w:r>
    </w:p>
    <w:p>
      <w:pPr>
        <w:spacing w:line="500" w:lineRule="exact"/>
        <w:ind w:firstLine="480" w:firstLineChars="200"/>
        <w:rPr>
          <w:rFonts w:ascii="宋体" w:hAnsi="宋体"/>
          <w:color w:val="000000"/>
          <w:sz w:val="24"/>
        </w:rPr>
      </w:pPr>
      <w:r>
        <w:rPr>
          <w:rFonts w:ascii="宋体" w:hAnsi="宋体"/>
          <w:color w:val="000000"/>
          <w:sz w:val="24"/>
        </w:rPr>
        <w:t>9.1.3</w:t>
      </w:r>
      <w:r>
        <w:rPr>
          <w:rFonts w:hint="eastAsia" w:ascii="宋体" w:hAnsi="宋体"/>
          <w:color w:val="000000"/>
          <w:sz w:val="24"/>
        </w:rPr>
        <w:t>更换有缺陷的零件、部件和设备，或修理缺陷部分，以达到合同规定的规格、质量和性能，乙方承担一切费用和风险并负担甲方遭受的一切直接费用。同时乙方应相应延长被更换货物的质量保证期。</w:t>
      </w:r>
    </w:p>
    <w:p>
      <w:pPr>
        <w:spacing w:line="500" w:lineRule="exact"/>
        <w:ind w:firstLine="480" w:firstLineChars="200"/>
        <w:rPr>
          <w:rFonts w:ascii="宋体" w:hAnsi="宋体"/>
          <w:color w:val="000000"/>
          <w:sz w:val="24"/>
        </w:rPr>
      </w:pPr>
      <w:r>
        <w:rPr>
          <w:rFonts w:ascii="宋体" w:hAnsi="宋体"/>
          <w:color w:val="000000"/>
          <w:sz w:val="24"/>
        </w:rPr>
        <w:t>9.2</w:t>
      </w:r>
      <w:r>
        <w:rPr>
          <w:rFonts w:hint="eastAsia" w:ascii="宋体" w:hAnsi="宋体"/>
          <w:color w:val="000000"/>
          <w:sz w:val="24"/>
        </w:rPr>
        <w:t>如果甲方提出索赔通知后30天内乙方未能予以答复，该索赔应视为已被乙方接受。若乙方未能在甲方提出索赔通知的30天内或甲方同意的更长一些的时间内，按甲方同意的上述任何一种方式处理索赔事宜，甲方有权解除合同。</w:t>
      </w:r>
    </w:p>
    <w:p>
      <w:pPr>
        <w:spacing w:line="500" w:lineRule="exact"/>
        <w:ind w:firstLine="480"/>
        <w:rPr>
          <w:rFonts w:ascii="宋体" w:hAnsi="宋体"/>
          <w:color w:val="000000"/>
          <w:sz w:val="24"/>
        </w:rPr>
      </w:pPr>
      <w:r>
        <w:rPr>
          <w:rFonts w:ascii="宋体" w:hAnsi="宋体"/>
          <w:color w:val="000000"/>
          <w:sz w:val="24"/>
        </w:rPr>
        <w:t>9.</w:t>
      </w:r>
      <w:r>
        <w:rPr>
          <w:rFonts w:hint="eastAsia" w:ascii="宋体" w:hAnsi="宋体"/>
          <w:color w:val="000000"/>
          <w:sz w:val="24"/>
        </w:rPr>
        <w:t>3如果甲方未能按照合同规定履行付款义务时，在延付期内应按国家规定的同档贷款利率计算乙方的利息损失并给予赔偿。</w:t>
      </w:r>
    </w:p>
    <w:p>
      <w:pPr>
        <w:spacing w:line="500" w:lineRule="exact"/>
        <w:outlineLvl w:val="1"/>
        <w:rPr>
          <w:rFonts w:ascii="宋体" w:hAnsi="宋体"/>
          <w:color w:val="000000"/>
          <w:sz w:val="24"/>
        </w:rPr>
      </w:pPr>
      <w:bookmarkStart w:id="109" w:name="_Toc17967"/>
      <w:r>
        <w:rPr>
          <w:rFonts w:ascii="宋体" w:hAnsi="宋体"/>
          <w:color w:val="000000"/>
          <w:sz w:val="24"/>
        </w:rPr>
        <w:t>10</w:t>
      </w:r>
      <w:r>
        <w:rPr>
          <w:rFonts w:hint="eastAsia" w:ascii="宋体" w:hAnsi="宋体"/>
          <w:color w:val="000000"/>
          <w:sz w:val="24"/>
        </w:rPr>
        <w:t>、延期交货与核定损失额</w:t>
      </w:r>
      <w:bookmarkEnd w:id="109"/>
    </w:p>
    <w:p>
      <w:pPr>
        <w:spacing w:line="500" w:lineRule="exact"/>
        <w:ind w:firstLine="489"/>
        <w:rPr>
          <w:rFonts w:ascii="宋体" w:hAnsi="宋体"/>
          <w:color w:val="000000"/>
          <w:sz w:val="24"/>
        </w:rPr>
      </w:pPr>
      <w:r>
        <w:rPr>
          <w:rFonts w:ascii="宋体" w:hAnsi="宋体"/>
          <w:color w:val="000000"/>
          <w:sz w:val="24"/>
        </w:rPr>
        <w:t>10.</w:t>
      </w:r>
      <w:r>
        <w:rPr>
          <w:rFonts w:hint="eastAsia" w:ascii="宋体" w:hAnsi="宋体"/>
          <w:color w:val="000000"/>
          <w:sz w:val="24"/>
        </w:rPr>
        <w:t>1如果乙方未能按合同规定的时间按期交货和提供服务(不可抗力除外)，逾期每日罚1000元人民币</w:t>
      </w:r>
      <w:r>
        <w:rPr>
          <w:rFonts w:hint="eastAsia" w:ascii="宋体" w:hAnsi="宋体"/>
          <w:bCs/>
          <w:color w:val="000000"/>
          <w:sz w:val="24"/>
        </w:rPr>
        <w:t>，无最高限额。</w:t>
      </w:r>
      <w:r>
        <w:rPr>
          <w:rFonts w:hint="eastAsia" w:ascii="宋体" w:hAnsi="宋体"/>
          <w:color w:val="000000"/>
          <w:sz w:val="24"/>
        </w:rPr>
        <w:t>如果乙方在逾期30天后仍不能交货，甲方有权因乙方违约终止合同。</w:t>
      </w:r>
    </w:p>
    <w:p>
      <w:pPr>
        <w:spacing w:line="500" w:lineRule="exact"/>
        <w:outlineLvl w:val="1"/>
        <w:rPr>
          <w:rFonts w:ascii="宋体" w:hAnsi="宋体"/>
          <w:color w:val="000000"/>
          <w:sz w:val="24"/>
        </w:rPr>
      </w:pPr>
      <w:bookmarkStart w:id="110" w:name="_Toc2184"/>
      <w:r>
        <w:rPr>
          <w:rFonts w:ascii="宋体" w:hAnsi="宋体"/>
          <w:color w:val="000000"/>
          <w:sz w:val="24"/>
        </w:rPr>
        <w:t>11</w:t>
      </w:r>
      <w:r>
        <w:rPr>
          <w:rFonts w:hint="eastAsia" w:ascii="宋体" w:hAnsi="宋体"/>
          <w:color w:val="000000"/>
          <w:sz w:val="24"/>
        </w:rPr>
        <w:t>、违约终止合同</w:t>
      </w:r>
      <w:bookmarkEnd w:id="110"/>
    </w:p>
    <w:p>
      <w:pPr>
        <w:spacing w:line="500" w:lineRule="exact"/>
        <w:ind w:firstLine="480" w:firstLineChars="200"/>
        <w:rPr>
          <w:rFonts w:ascii="宋体" w:hAnsi="宋体"/>
          <w:color w:val="000000"/>
          <w:sz w:val="24"/>
        </w:rPr>
      </w:pPr>
      <w:r>
        <w:rPr>
          <w:rFonts w:ascii="宋体" w:hAnsi="宋体"/>
          <w:color w:val="000000"/>
          <w:sz w:val="24"/>
        </w:rPr>
        <w:t>11.</w:t>
      </w:r>
      <w:r>
        <w:rPr>
          <w:rFonts w:hint="eastAsia" w:ascii="宋体" w:hAnsi="宋体"/>
          <w:color w:val="000000"/>
          <w:sz w:val="24"/>
        </w:rPr>
        <w:t xml:space="preserve">1在补救违约而采取的任何其他措施未能实现的情况下，即在甲方发出的违约通知后30天内(或经甲方书面确认的更长时间内)仍未纠正其下述任何一种违约行为，甲方可向乙方发出书面违约通知，终止全部或部分合同：  </w:t>
      </w:r>
    </w:p>
    <w:p>
      <w:pPr>
        <w:spacing w:line="500" w:lineRule="exact"/>
        <w:ind w:firstLine="480" w:firstLineChars="200"/>
        <w:rPr>
          <w:rFonts w:ascii="宋体" w:hAnsi="宋体"/>
          <w:color w:val="000000"/>
          <w:sz w:val="24"/>
        </w:rPr>
      </w:pPr>
      <w:r>
        <w:rPr>
          <w:rFonts w:ascii="宋体" w:hAnsi="宋体"/>
          <w:color w:val="000000"/>
          <w:sz w:val="24"/>
        </w:rPr>
        <w:t>11.1.1</w:t>
      </w:r>
      <w:r>
        <w:rPr>
          <w:rFonts w:hint="eastAsia" w:ascii="宋体" w:hAnsi="宋体"/>
          <w:color w:val="000000"/>
          <w:sz w:val="24"/>
        </w:rPr>
        <w:t>如果乙方未能在合同规定的期限内或甲方准许的任何延期内交付部分或全部货物。</w:t>
      </w:r>
    </w:p>
    <w:p>
      <w:pPr>
        <w:spacing w:line="500" w:lineRule="exact"/>
        <w:ind w:firstLine="480" w:firstLineChars="200"/>
        <w:rPr>
          <w:rFonts w:ascii="宋体" w:hAnsi="宋体"/>
          <w:color w:val="000000"/>
          <w:sz w:val="24"/>
        </w:rPr>
      </w:pPr>
      <w:r>
        <w:rPr>
          <w:rFonts w:ascii="宋体" w:hAnsi="宋体"/>
          <w:color w:val="000000"/>
          <w:sz w:val="24"/>
        </w:rPr>
        <w:t>11.1.2</w:t>
      </w:r>
      <w:r>
        <w:rPr>
          <w:rFonts w:hint="eastAsia" w:ascii="宋体" w:hAnsi="宋体"/>
          <w:color w:val="000000"/>
          <w:sz w:val="24"/>
        </w:rPr>
        <w:t>乙方必须具备独立完成本项目的能力，不得转包。如发现，将终止合同。</w:t>
      </w:r>
    </w:p>
    <w:p>
      <w:pPr>
        <w:spacing w:line="500" w:lineRule="exact"/>
        <w:ind w:firstLine="480" w:firstLineChars="200"/>
        <w:rPr>
          <w:rFonts w:ascii="宋体" w:hAnsi="宋体"/>
          <w:color w:val="000000"/>
          <w:sz w:val="24"/>
        </w:rPr>
      </w:pPr>
      <w:r>
        <w:rPr>
          <w:rFonts w:hint="eastAsia" w:ascii="宋体" w:hAnsi="宋体"/>
          <w:color w:val="000000"/>
          <w:sz w:val="24"/>
        </w:rPr>
        <w:t>11.1.3 乙方未能履行合同项下的任何其它义务。</w:t>
      </w:r>
    </w:p>
    <w:p>
      <w:pPr>
        <w:spacing w:line="500" w:lineRule="exact"/>
        <w:ind w:firstLine="480" w:firstLineChars="200"/>
        <w:outlineLvl w:val="1"/>
        <w:rPr>
          <w:rFonts w:ascii="宋体" w:hAnsi="宋体"/>
          <w:color w:val="000000"/>
          <w:sz w:val="24"/>
        </w:rPr>
      </w:pPr>
      <w:bookmarkStart w:id="111" w:name="_Toc12702"/>
      <w:r>
        <w:rPr>
          <w:rFonts w:hint="eastAsia" w:ascii="宋体" w:hAnsi="宋体"/>
          <w:color w:val="000000"/>
          <w:sz w:val="24"/>
        </w:rPr>
        <w:t>1</w:t>
      </w:r>
      <w:r>
        <w:rPr>
          <w:rFonts w:ascii="宋体" w:hAnsi="宋体"/>
          <w:color w:val="000000"/>
          <w:sz w:val="24"/>
        </w:rPr>
        <w:t>2</w:t>
      </w:r>
      <w:r>
        <w:rPr>
          <w:rFonts w:hint="eastAsia" w:ascii="宋体" w:hAnsi="宋体"/>
          <w:color w:val="000000"/>
          <w:sz w:val="24"/>
        </w:rPr>
        <w:t>、合同纠纷临时事件的处理方式：若发生争议，由双方友好协商解决；协商不成的，任何一方均可向本合同签订地人民法院提起诉讼解决。</w:t>
      </w:r>
      <w:bookmarkEnd w:id="111"/>
    </w:p>
    <w:p>
      <w:pPr>
        <w:spacing w:line="500" w:lineRule="exact"/>
        <w:ind w:firstLine="480" w:firstLineChars="200"/>
        <w:outlineLvl w:val="1"/>
        <w:rPr>
          <w:rFonts w:ascii="宋体" w:hAnsi="宋体"/>
          <w:color w:val="000000"/>
          <w:sz w:val="24"/>
        </w:rPr>
      </w:pPr>
      <w:bookmarkStart w:id="112" w:name="_Toc7077848"/>
      <w:bookmarkStart w:id="113" w:name="_Toc532364817"/>
      <w:bookmarkStart w:id="114" w:name="_Toc533672038"/>
      <w:bookmarkStart w:id="115" w:name="_Toc3447895"/>
      <w:bookmarkStart w:id="116" w:name="_Toc6758"/>
      <w:r>
        <w:rPr>
          <w:rFonts w:hint="eastAsia" w:ascii="宋体" w:hAnsi="宋体"/>
          <w:color w:val="000000"/>
          <w:sz w:val="24"/>
        </w:rPr>
        <w:t>1</w:t>
      </w:r>
      <w:r>
        <w:rPr>
          <w:rFonts w:ascii="宋体" w:hAnsi="宋体"/>
          <w:color w:val="000000"/>
          <w:sz w:val="24"/>
        </w:rPr>
        <w:t>3</w:t>
      </w:r>
      <w:r>
        <w:rPr>
          <w:rFonts w:hint="eastAsia" w:ascii="宋体" w:hAnsi="宋体"/>
          <w:color w:val="000000"/>
          <w:sz w:val="24"/>
        </w:rPr>
        <w:t>、本采购项目的采购文件、中标人的投标文件以及相关的澄清确认函(如果有的话)均为本合同不可分割的一部分。</w:t>
      </w:r>
      <w:bookmarkEnd w:id="112"/>
      <w:bookmarkEnd w:id="113"/>
      <w:bookmarkEnd w:id="114"/>
      <w:bookmarkEnd w:id="115"/>
      <w:bookmarkEnd w:id="116"/>
    </w:p>
    <w:p>
      <w:pPr>
        <w:spacing w:line="500" w:lineRule="exact"/>
        <w:ind w:firstLine="480" w:firstLineChars="200"/>
        <w:outlineLvl w:val="1"/>
        <w:rPr>
          <w:rFonts w:ascii="宋体" w:hAnsi="宋体"/>
          <w:color w:val="000000"/>
          <w:sz w:val="24"/>
        </w:rPr>
      </w:pPr>
      <w:bookmarkStart w:id="117" w:name="_Toc532364818"/>
      <w:bookmarkStart w:id="118" w:name="_Toc7077849"/>
      <w:bookmarkStart w:id="119" w:name="_Toc3447896"/>
      <w:bookmarkStart w:id="120" w:name="_Toc22180"/>
      <w:bookmarkStart w:id="121" w:name="_Toc533672039"/>
      <w:r>
        <w:rPr>
          <w:rFonts w:hint="eastAsia" w:ascii="宋体" w:hAnsi="宋体"/>
          <w:color w:val="000000"/>
          <w:sz w:val="24"/>
        </w:rPr>
        <w:t>1</w:t>
      </w:r>
      <w:r>
        <w:rPr>
          <w:rFonts w:ascii="宋体" w:hAnsi="宋体"/>
          <w:color w:val="000000"/>
          <w:sz w:val="24"/>
        </w:rPr>
        <w:t>4</w:t>
      </w:r>
      <w:r>
        <w:rPr>
          <w:rFonts w:hint="eastAsia" w:ascii="宋体" w:hAnsi="宋体"/>
          <w:color w:val="000000"/>
          <w:sz w:val="24"/>
        </w:rPr>
        <w:t>、本合同未尽事宜，双方另行补充。</w:t>
      </w:r>
      <w:bookmarkEnd w:id="117"/>
      <w:bookmarkEnd w:id="118"/>
      <w:bookmarkEnd w:id="119"/>
      <w:bookmarkEnd w:id="120"/>
      <w:bookmarkEnd w:id="121"/>
    </w:p>
    <w:p>
      <w:pPr>
        <w:spacing w:line="500" w:lineRule="exact"/>
        <w:ind w:firstLine="480" w:firstLineChars="200"/>
        <w:outlineLvl w:val="1"/>
        <w:rPr>
          <w:rFonts w:ascii="宋体" w:hAnsi="宋体" w:cs="Arial"/>
          <w:color w:val="000000"/>
          <w:sz w:val="24"/>
        </w:rPr>
      </w:pPr>
      <w:bookmarkStart w:id="122" w:name="_Toc3447897"/>
      <w:bookmarkStart w:id="123" w:name="_Toc533672040"/>
      <w:bookmarkStart w:id="124" w:name="_Toc5659"/>
      <w:bookmarkStart w:id="125" w:name="_Toc7077850"/>
      <w:bookmarkStart w:id="126" w:name="_Toc532364819"/>
      <w:r>
        <w:rPr>
          <w:rFonts w:hint="eastAsia" w:ascii="宋体" w:hAnsi="宋体" w:cs="Arial"/>
          <w:color w:val="000000"/>
          <w:sz w:val="24"/>
        </w:rPr>
        <w:t>15、本合同一式肆份，经双方签字并盖章后即时生效。甲方、乙方各执贰份，具有同等效力。</w:t>
      </w:r>
      <w:bookmarkEnd w:id="122"/>
      <w:bookmarkEnd w:id="123"/>
      <w:bookmarkEnd w:id="124"/>
      <w:bookmarkEnd w:id="125"/>
      <w:bookmarkEnd w:id="126"/>
    </w:p>
    <w:p>
      <w:pPr>
        <w:spacing w:line="500" w:lineRule="exact"/>
        <w:ind w:firstLine="480" w:firstLineChars="200"/>
        <w:rPr>
          <w:rFonts w:ascii="宋体" w:hAnsi="宋体" w:cs="Arial"/>
          <w:color w:val="000000"/>
          <w:sz w:val="24"/>
        </w:rPr>
      </w:pPr>
      <w:r>
        <w:rPr>
          <w:rFonts w:ascii="宋体" w:hAnsi="宋体" w:cs="Arial"/>
          <w:color w:val="000000"/>
          <w:sz w:val="24"/>
        </w:rPr>
        <w:t>甲    方：                            乙    方：</w:t>
      </w:r>
    </w:p>
    <w:p>
      <w:pPr>
        <w:spacing w:line="500" w:lineRule="exact"/>
        <w:ind w:firstLine="480" w:firstLineChars="200"/>
        <w:rPr>
          <w:rFonts w:ascii="宋体" w:hAnsi="宋体" w:cs="Arial"/>
          <w:color w:val="000000"/>
          <w:sz w:val="24"/>
        </w:rPr>
      </w:pPr>
      <w:r>
        <w:rPr>
          <w:rFonts w:ascii="宋体" w:hAnsi="宋体" w:cs="Arial"/>
          <w:color w:val="000000"/>
          <w:sz w:val="24"/>
        </w:rPr>
        <w:t>单位地址：                            单位地址：</w:t>
      </w:r>
    </w:p>
    <w:p>
      <w:pPr>
        <w:spacing w:line="500" w:lineRule="exact"/>
        <w:ind w:firstLine="480" w:firstLineChars="200"/>
        <w:rPr>
          <w:rFonts w:ascii="宋体" w:hAnsi="宋体" w:cs="Arial"/>
          <w:color w:val="000000"/>
          <w:sz w:val="24"/>
        </w:rPr>
      </w:pPr>
      <w:r>
        <w:rPr>
          <w:rFonts w:ascii="宋体" w:hAnsi="宋体" w:cs="Arial"/>
          <w:color w:val="000000"/>
          <w:sz w:val="24"/>
        </w:rPr>
        <w:t>法定代表人：                          法定代表人：</w:t>
      </w:r>
    </w:p>
    <w:p>
      <w:pPr>
        <w:spacing w:line="500" w:lineRule="exact"/>
        <w:ind w:firstLine="480" w:firstLineChars="200"/>
        <w:rPr>
          <w:rFonts w:ascii="宋体" w:hAnsi="宋体" w:cs="Arial"/>
          <w:color w:val="000000"/>
          <w:sz w:val="24"/>
        </w:rPr>
      </w:pPr>
      <w:r>
        <w:rPr>
          <w:rFonts w:ascii="宋体" w:hAnsi="宋体" w:cs="Arial"/>
          <w:color w:val="000000"/>
          <w:sz w:val="24"/>
        </w:rPr>
        <w:t>委托代理人：                          委托代理人：</w:t>
      </w:r>
    </w:p>
    <w:p>
      <w:pPr>
        <w:spacing w:line="500" w:lineRule="exact"/>
        <w:ind w:firstLine="360" w:firstLineChars="150"/>
        <w:rPr>
          <w:rFonts w:ascii="宋体" w:hAnsi="宋体" w:cs="Arial"/>
          <w:color w:val="000000"/>
          <w:sz w:val="24"/>
        </w:rPr>
      </w:pPr>
      <w:r>
        <w:rPr>
          <w:rFonts w:ascii="宋体" w:hAnsi="宋体" w:cs="Arial"/>
          <w:color w:val="000000"/>
          <w:sz w:val="24"/>
        </w:rPr>
        <w:t>电    话：                            电    话：</w:t>
      </w:r>
    </w:p>
    <w:p>
      <w:pPr>
        <w:spacing w:line="500" w:lineRule="exact"/>
        <w:ind w:firstLine="360" w:firstLineChars="150"/>
        <w:rPr>
          <w:rFonts w:ascii="宋体" w:hAnsi="宋体" w:cs="Arial"/>
          <w:color w:val="000000"/>
          <w:sz w:val="24"/>
        </w:rPr>
      </w:pPr>
      <w:r>
        <w:rPr>
          <w:rFonts w:ascii="宋体" w:hAnsi="宋体" w:cs="Arial"/>
          <w:color w:val="000000"/>
          <w:sz w:val="24"/>
        </w:rPr>
        <w:t>开户银行：                            开户银行：</w:t>
      </w:r>
    </w:p>
    <w:p>
      <w:pPr>
        <w:spacing w:line="500" w:lineRule="exact"/>
        <w:ind w:firstLine="360" w:firstLineChars="150"/>
        <w:rPr>
          <w:rFonts w:ascii="宋体" w:hAnsi="宋体"/>
          <w:color w:val="000000"/>
          <w:sz w:val="24"/>
        </w:rPr>
      </w:pPr>
      <w:r>
        <w:rPr>
          <w:rFonts w:ascii="宋体" w:hAnsi="宋体" w:cs="Arial"/>
          <w:color w:val="000000"/>
          <w:sz w:val="24"/>
        </w:rPr>
        <w:t>账    号：                            账    号：</w:t>
      </w:r>
    </w:p>
    <w:p>
      <w:pPr>
        <w:spacing w:line="500" w:lineRule="exact"/>
        <w:rPr>
          <w:rFonts w:ascii="宋体" w:hAnsi="宋体"/>
          <w:color w:val="000000"/>
          <w:sz w:val="24"/>
        </w:rPr>
      </w:pPr>
    </w:p>
    <w:p>
      <w:pPr>
        <w:topLinePunct/>
        <w:spacing w:line="500" w:lineRule="exact"/>
        <w:rPr>
          <w:rFonts w:hint="eastAsia" w:ascii="宋体" w:hAnsi="宋体"/>
          <w:color w:val="000000"/>
          <w:sz w:val="24"/>
        </w:rPr>
      </w:pPr>
      <w:r>
        <w:rPr>
          <w:rFonts w:ascii="宋体" w:hAnsi="宋体"/>
          <w:b/>
          <w:color w:val="000000"/>
          <w:sz w:val="36"/>
          <w:szCs w:val="36"/>
        </w:rPr>
        <w:br w:type="page"/>
      </w:r>
    </w:p>
    <w:p>
      <w:pPr>
        <w:rPr>
          <w:rFonts w:hint="eastAsia" w:ascii="宋体" w:hAnsi="宋体"/>
          <w:b/>
          <w:color w:val="000000"/>
          <w:sz w:val="52"/>
          <w:szCs w:val="52"/>
        </w:rPr>
      </w:pPr>
    </w:p>
    <w:p>
      <w:pPr>
        <w:rPr>
          <w:rFonts w:hint="eastAsia" w:ascii="宋体" w:hAnsi="宋体"/>
          <w:b/>
          <w:color w:val="000000"/>
          <w:sz w:val="52"/>
          <w:szCs w:val="52"/>
        </w:rPr>
      </w:pPr>
    </w:p>
    <w:p>
      <w:pPr>
        <w:jc w:val="center"/>
        <w:outlineLvl w:val="0"/>
        <w:rPr>
          <w:rFonts w:hint="eastAsia" w:ascii="宋体" w:hAnsi="宋体"/>
          <w:b/>
          <w:color w:val="000000"/>
          <w:sz w:val="52"/>
          <w:szCs w:val="52"/>
        </w:rPr>
      </w:pPr>
      <w:bookmarkStart w:id="127" w:name="_Toc13141"/>
      <w:r>
        <w:rPr>
          <w:rFonts w:hint="eastAsia" w:ascii="宋体" w:hAnsi="宋体"/>
          <w:b/>
          <w:color w:val="000000"/>
          <w:sz w:val="52"/>
          <w:szCs w:val="52"/>
        </w:rPr>
        <w:t>第五章  投标文件格式</w:t>
      </w:r>
      <w:bookmarkEnd w:id="127"/>
    </w:p>
    <w:p>
      <w:pPr>
        <w:spacing w:line="420" w:lineRule="exact"/>
        <w:ind w:firstLine="480" w:firstLineChars="200"/>
        <w:rPr>
          <w:rFonts w:hint="eastAsia" w:ascii="宋体" w:hAnsi="宋体"/>
          <w:color w:val="000000"/>
          <w:sz w:val="24"/>
          <w:u w:val="single"/>
        </w:rPr>
      </w:pPr>
    </w:p>
    <w:p>
      <w:pPr>
        <w:spacing w:before="120" w:line="500" w:lineRule="exact"/>
        <w:rPr>
          <w:rFonts w:ascii="宋体" w:hAnsi="宋体"/>
          <w:color w:val="000000"/>
          <w:sz w:val="24"/>
        </w:rPr>
      </w:pPr>
      <w:r>
        <w:rPr>
          <w:rFonts w:hint="eastAsia" w:ascii="宋体" w:hAnsi="宋体"/>
          <w:color w:val="000000"/>
          <w:sz w:val="24"/>
        </w:rPr>
        <w:t>注释：</w:t>
      </w:r>
      <w:r>
        <w:rPr>
          <w:rFonts w:ascii="宋体" w:hAnsi="宋体"/>
          <w:color w:val="000000"/>
          <w:sz w:val="24"/>
        </w:rPr>
        <w:t xml:space="preserve"> </w:t>
      </w:r>
    </w:p>
    <w:p>
      <w:pPr>
        <w:spacing w:line="500" w:lineRule="exact"/>
        <w:ind w:firstLine="480" w:firstLineChars="200"/>
        <w:rPr>
          <w:rFonts w:hint="eastAsia" w:ascii="宋体" w:hAnsi="宋体"/>
          <w:color w:val="000000"/>
          <w:sz w:val="24"/>
        </w:rPr>
      </w:pPr>
      <w:r>
        <w:rPr>
          <w:rFonts w:hint="eastAsia" w:ascii="宋体" w:hAnsi="宋体"/>
          <w:color w:val="000000"/>
          <w:sz w:val="24"/>
        </w:rPr>
        <w:t>《投标文件格式》是投标人的部分投标文件格式和签订合同时所需文件的格式。投标人应参照这些格式文件制作投标文件。</w:t>
      </w:r>
    </w:p>
    <w:p>
      <w:pPr>
        <w:spacing w:line="420" w:lineRule="exact"/>
        <w:ind w:firstLine="480" w:firstLineChars="200"/>
        <w:rPr>
          <w:rFonts w:hint="eastAsia" w:ascii="宋体" w:hAnsi="宋体"/>
          <w:color w:val="000000"/>
          <w:sz w:val="24"/>
          <w:u w:val="single"/>
        </w:rPr>
      </w:pPr>
    </w:p>
    <w:p>
      <w:pPr>
        <w:pStyle w:val="5"/>
        <w:snapToGrid w:val="0"/>
        <w:spacing w:line="420" w:lineRule="atLeast"/>
        <w:ind w:firstLine="0"/>
        <w:rPr>
          <w:rFonts w:hint="eastAsia" w:ascii="宋体" w:hAnsi="宋体" w:eastAsia="宋体"/>
          <w:b/>
          <w:bCs/>
          <w:color w:val="000000"/>
          <w:sz w:val="36"/>
        </w:rPr>
      </w:pPr>
      <w:r>
        <w:rPr>
          <w:rFonts w:ascii="宋体" w:hAnsi="宋体" w:eastAsia="宋体"/>
          <w:color w:val="000000"/>
          <w:sz w:val="24"/>
          <w:u w:val="single"/>
        </w:rPr>
        <w:br w:type="page"/>
      </w:r>
    </w:p>
    <w:p>
      <w:pPr>
        <w:spacing w:line="360" w:lineRule="auto"/>
        <w:jc w:val="center"/>
        <w:rPr>
          <w:rFonts w:hint="eastAsia" w:ascii="宋体" w:hAnsi="宋体"/>
          <w:b/>
          <w:bCs/>
          <w:color w:val="000000"/>
          <w:sz w:val="72"/>
          <w:szCs w:val="72"/>
        </w:rPr>
      </w:pPr>
    </w:p>
    <w:p>
      <w:pPr>
        <w:spacing w:line="360" w:lineRule="auto"/>
        <w:jc w:val="center"/>
        <w:rPr>
          <w:rFonts w:hint="eastAsia" w:ascii="宋体" w:hAnsi="宋体"/>
          <w:b/>
          <w:bCs/>
          <w:color w:val="000000"/>
          <w:sz w:val="72"/>
          <w:szCs w:val="72"/>
        </w:rPr>
      </w:pPr>
      <w:r>
        <w:rPr>
          <w:rFonts w:hint="eastAsia" w:ascii="宋体" w:hAnsi="宋体"/>
          <w:b/>
          <w:bCs/>
          <w:color w:val="000000"/>
          <w:sz w:val="72"/>
          <w:szCs w:val="72"/>
          <w:lang w:eastAsia="zh-CN"/>
        </w:rPr>
        <w:t>浙江南邦科技有限公司</w:t>
      </w:r>
      <w:r>
        <w:rPr>
          <w:rFonts w:hint="eastAsia" w:ascii="宋体" w:hAnsi="宋体"/>
          <w:b/>
          <w:bCs/>
          <w:color w:val="000000"/>
          <w:sz w:val="72"/>
          <w:szCs w:val="72"/>
        </w:rPr>
        <w:t>招标项目</w:t>
      </w:r>
    </w:p>
    <w:p>
      <w:pPr>
        <w:jc w:val="center"/>
        <w:rPr>
          <w:rFonts w:hint="eastAsia" w:ascii="宋体" w:hAnsi="宋体"/>
          <w:b/>
          <w:bCs/>
          <w:color w:val="000000"/>
          <w:sz w:val="72"/>
          <w:szCs w:val="72"/>
        </w:rPr>
      </w:pPr>
    </w:p>
    <w:p>
      <w:pPr>
        <w:jc w:val="center"/>
        <w:rPr>
          <w:rFonts w:hint="eastAsia" w:ascii="宋体" w:hAnsi="宋体"/>
          <w:b/>
          <w:bCs/>
          <w:color w:val="000000"/>
          <w:sz w:val="72"/>
          <w:szCs w:val="72"/>
        </w:rPr>
      </w:pPr>
    </w:p>
    <w:p>
      <w:pPr>
        <w:jc w:val="center"/>
        <w:rPr>
          <w:rFonts w:hint="eastAsia" w:ascii="宋体" w:hAnsi="宋体"/>
          <w:b/>
          <w:color w:val="000000"/>
          <w:sz w:val="72"/>
        </w:rPr>
      </w:pPr>
      <w:r>
        <w:rPr>
          <w:rFonts w:hint="eastAsia" w:ascii="宋体" w:hAnsi="宋体"/>
          <w:b/>
          <w:color w:val="000000"/>
          <w:sz w:val="72"/>
        </w:rPr>
        <w:t>投标文件</w:t>
      </w:r>
    </w:p>
    <w:p>
      <w:pPr>
        <w:jc w:val="center"/>
        <w:rPr>
          <w:rFonts w:hint="eastAsia" w:ascii="宋体" w:hAnsi="宋体"/>
          <w:b/>
          <w:color w:val="000000"/>
          <w:sz w:val="72"/>
        </w:rPr>
      </w:pPr>
    </w:p>
    <w:p>
      <w:pPr>
        <w:spacing w:line="360" w:lineRule="auto"/>
        <w:jc w:val="center"/>
        <w:rPr>
          <w:rFonts w:hint="eastAsia" w:ascii="宋体" w:hAnsi="宋体"/>
          <w:b/>
          <w:color w:val="000000"/>
          <w:sz w:val="36"/>
        </w:rPr>
      </w:pPr>
    </w:p>
    <w:p>
      <w:pPr>
        <w:spacing w:line="360" w:lineRule="auto"/>
        <w:ind w:firstLine="2521" w:firstLineChars="837"/>
        <w:rPr>
          <w:rFonts w:hint="eastAsia" w:ascii="宋体" w:hAnsi="宋体"/>
          <w:b/>
          <w:color w:val="000000"/>
          <w:sz w:val="30"/>
          <w:szCs w:val="30"/>
        </w:rPr>
      </w:pPr>
      <w:r>
        <w:rPr>
          <w:rFonts w:hint="eastAsia" w:ascii="宋体" w:hAnsi="宋体"/>
          <w:b/>
          <w:color w:val="000000"/>
          <w:sz w:val="30"/>
          <w:szCs w:val="30"/>
        </w:rPr>
        <w:t>项 目 名 称：</w:t>
      </w:r>
      <w:r>
        <w:rPr>
          <w:rFonts w:hint="eastAsia" w:ascii="宋体" w:hAnsi="宋体"/>
          <w:b/>
          <w:color w:val="000000"/>
          <w:sz w:val="30"/>
          <w:szCs w:val="30"/>
          <w:u w:val="single"/>
        </w:rPr>
        <w:t xml:space="preserve">               </w:t>
      </w:r>
    </w:p>
    <w:p>
      <w:pPr>
        <w:ind w:firstLine="2521" w:firstLineChars="837"/>
        <w:rPr>
          <w:rFonts w:hint="eastAsia" w:ascii="宋体" w:hAnsi="宋体"/>
          <w:b/>
          <w:color w:val="000000"/>
          <w:sz w:val="30"/>
          <w:szCs w:val="30"/>
        </w:rPr>
      </w:pPr>
    </w:p>
    <w:p>
      <w:pPr>
        <w:ind w:firstLine="2521" w:firstLineChars="837"/>
        <w:rPr>
          <w:rFonts w:hint="eastAsia" w:ascii="宋体" w:hAnsi="宋体"/>
          <w:b/>
          <w:color w:val="000000"/>
          <w:sz w:val="30"/>
          <w:szCs w:val="30"/>
        </w:rPr>
      </w:pPr>
    </w:p>
    <w:p>
      <w:pPr>
        <w:ind w:firstLine="2521" w:firstLineChars="837"/>
        <w:rPr>
          <w:rFonts w:hint="eastAsia" w:ascii="宋体" w:hAnsi="宋体"/>
          <w:b/>
          <w:color w:val="000000"/>
          <w:sz w:val="30"/>
          <w:szCs w:val="30"/>
        </w:rPr>
      </w:pPr>
    </w:p>
    <w:p>
      <w:pPr>
        <w:ind w:firstLine="2521" w:firstLineChars="837"/>
        <w:rPr>
          <w:rFonts w:hint="eastAsia" w:ascii="宋体" w:hAnsi="宋体"/>
          <w:b/>
          <w:color w:val="000000"/>
          <w:sz w:val="30"/>
          <w:szCs w:val="30"/>
        </w:rPr>
      </w:pPr>
    </w:p>
    <w:p>
      <w:pPr>
        <w:spacing w:line="360" w:lineRule="auto"/>
        <w:ind w:firstLine="2521" w:firstLineChars="837"/>
        <w:rPr>
          <w:rFonts w:hint="eastAsia" w:ascii="宋体" w:hAnsi="宋体"/>
          <w:b/>
          <w:color w:val="000000"/>
          <w:sz w:val="30"/>
          <w:szCs w:val="30"/>
          <w:u w:val="single"/>
        </w:rPr>
      </w:pPr>
      <w:r>
        <w:rPr>
          <w:rFonts w:hint="eastAsia" w:ascii="宋体" w:hAnsi="宋体"/>
          <w:b/>
          <w:color w:val="000000"/>
          <w:sz w:val="30"/>
          <w:szCs w:val="30"/>
        </w:rPr>
        <w:t>投标人名称 ：</w:t>
      </w:r>
      <w:r>
        <w:rPr>
          <w:rFonts w:hint="eastAsia" w:ascii="宋体" w:hAnsi="宋体"/>
          <w:b/>
          <w:color w:val="000000"/>
          <w:sz w:val="30"/>
          <w:szCs w:val="30"/>
          <w:u w:val="single"/>
        </w:rPr>
        <w:t xml:space="preserve">               </w:t>
      </w:r>
    </w:p>
    <w:p>
      <w:pPr>
        <w:spacing w:line="360" w:lineRule="auto"/>
        <w:ind w:firstLine="2521" w:firstLineChars="837"/>
        <w:rPr>
          <w:rFonts w:hint="eastAsia" w:ascii="宋体" w:hAnsi="宋体"/>
          <w:b/>
          <w:color w:val="000000"/>
          <w:sz w:val="30"/>
          <w:szCs w:val="30"/>
          <w:u w:val="single"/>
        </w:rPr>
      </w:pPr>
      <w:r>
        <w:rPr>
          <w:rFonts w:hint="eastAsia" w:ascii="宋体" w:hAnsi="宋体"/>
          <w:b/>
          <w:color w:val="000000"/>
          <w:sz w:val="30"/>
          <w:szCs w:val="30"/>
        </w:rPr>
        <w:t>日      期 ：</w:t>
      </w:r>
      <w:r>
        <w:rPr>
          <w:rFonts w:hint="eastAsia" w:ascii="宋体" w:hAnsi="宋体"/>
          <w:b/>
          <w:color w:val="000000"/>
          <w:sz w:val="30"/>
          <w:szCs w:val="30"/>
          <w:u w:val="single"/>
        </w:rPr>
        <w:t xml:space="preserve">               </w:t>
      </w:r>
    </w:p>
    <w:p>
      <w:pPr>
        <w:spacing w:line="440" w:lineRule="exact"/>
        <w:rPr>
          <w:rFonts w:hint="eastAsia" w:ascii="宋体" w:hAnsi="宋体"/>
          <w:color w:val="000000"/>
          <w:sz w:val="24"/>
        </w:rPr>
      </w:pPr>
      <w:r>
        <w:rPr>
          <w:rFonts w:ascii="宋体" w:hAnsi="宋体"/>
          <w:color w:val="000000"/>
          <w:sz w:val="24"/>
        </w:rPr>
        <w:br w:type="page"/>
      </w:r>
    </w:p>
    <w:p>
      <w:pPr>
        <w:pStyle w:val="5"/>
        <w:snapToGrid w:val="0"/>
        <w:spacing w:line="420" w:lineRule="atLeast"/>
        <w:ind w:firstLine="0"/>
        <w:jc w:val="center"/>
        <w:outlineLvl w:val="1"/>
        <w:rPr>
          <w:rFonts w:hint="eastAsia" w:ascii="宋体" w:hAnsi="宋体" w:eastAsia="宋体"/>
          <w:b/>
          <w:bCs/>
          <w:color w:val="000000"/>
          <w:sz w:val="32"/>
        </w:rPr>
      </w:pPr>
      <w:bookmarkStart w:id="128" w:name="_Toc24632"/>
      <w:bookmarkStart w:id="129" w:name="_Toc366651492"/>
      <w:bookmarkStart w:id="130" w:name="_Toc492363058"/>
      <w:bookmarkStart w:id="131" w:name="_Toc419145915"/>
      <w:r>
        <w:rPr>
          <w:rFonts w:hint="eastAsia" w:ascii="宋体" w:hAnsi="宋体" w:eastAsia="宋体"/>
          <w:b/>
          <w:bCs/>
          <w:color w:val="000000"/>
          <w:sz w:val="32"/>
        </w:rPr>
        <w:t>目    录</w:t>
      </w:r>
      <w:bookmarkEnd w:id="128"/>
      <w:bookmarkEnd w:id="129"/>
      <w:bookmarkEnd w:id="130"/>
      <w:bookmarkEnd w:id="131"/>
    </w:p>
    <w:p>
      <w:pPr>
        <w:spacing w:line="500" w:lineRule="exact"/>
        <w:ind w:firstLine="480" w:firstLineChars="200"/>
        <w:rPr>
          <w:rFonts w:hint="eastAsia" w:ascii="宋体" w:hAnsi="宋体"/>
          <w:color w:val="000000"/>
          <w:sz w:val="24"/>
        </w:rPr>
      </w:pPr>
      <w:r>
        <w:rPr>
          <w:rFonts w:hint="eastAsia" w:ascii="宋体" w:hAnsi="宋体"/>
          <w:color w:val="000000"/>
          <w:sz w:val="24"/>
        </w:rPr>
        <w:t>1. 投标书</w:t>
      </w:r>
    </w:p>
    <w:p>
      <w:pPr>
        <w:spacing w:line="500" w:lineRule="exact"/>
        <w:ind w:firstLine="480" w:firstLineChars="200"/>
        <w:rPr>
          <w:rFonts w:ascii="宋体" w:hAnsi="宋体"/>
          <w:color w:val="000000"/>
          <w:sz w:val="24"/>
        </w:rPr>
      </w:pPr>
      <w:r>
        <w:rPr>
          <w:rFonts w:hint="eastAsia" w:ascii="宋体" w:hAnsi="宋体"/>
          <w:color w:val="000000"/>
          <w:sz w:val="24"/>
        </w:rPr>
        <w:t xml:space="preserve">2. </w:t>
      </w:r>
      <w:r>
        <w:rPr>
          <w:rFonts w:ascii="宋体" w:hAnsi="宋体"/>
          <w:color w:val="000000"/>
          <w:sz w:val="24"/>
        </w:rPr>
        <w:t>开标一览表</w:t>
      </w:r>
    </w:p>
    <w:p>
      <w:pPr>
        <w:spacing w:line="500" w:lineRule="exact"/>
        <w:ind w:firstLine="480" w:firstLineChars="200"/>
        <w:rPr>
          <w:rFonts w:hint="eastAsia" w:ascii="宋体" w:hAnsi="宋体"/>
          <w:color w:val="000000"/>
          <w:sz w:val="24"/>
        </w:rPr>
      </w:pPr>
      <w:r>
        <w:rPr>
          <w:rFonts w:hint="eastAsia" w:ascii="宋体" w:hAnsi="宋体"/>
          <w:color w:val="000000"/>
          <w:sz w:val="24"/>
        </w:rPr>
        <w:t xml:space="preserve">3. </w:t>
      </w:r>
      <w:r>
        <w:rPr>
          <w:rFonts w:ascii="宋体" w:hAnsi="宋体"/>
          <w:color w:val="000000"/>
          <w:sz w:val="24"/>
        </w:rPr>
        <w:t>投标分项报价表</w:t>
      </w:r>
    </w:p>
    <w:p>
      <w:pPr>
        <w:spacing w:line="500" w:lineRule="exact"/>
        <w:ind w:firstLine="480" w:firstLineChars="200"/>
        <w:rPr>
          <w:rFonts w:hint="eastAsia" w:ascii="宋体" w:hAnsi="宋体"/>
          <w:color w:val="auto"/>
          <w:sz w:val="24"/>
        </w:rPr>
      </w:pPr>
      <w:r>
        <w:rPr>
          <w:rFonts w:hint="eastAsia" w:ascii="宋体" w:hAnsi="宋体"/>
          <w:color w:val="auto"/>
          <w:sz w:val="24"/>
        </w:rPr>
        <w:t>4. 技术、商务部分投标主要内容摘录表</w:t>
      </w:r>
    </w:p>
    <w:p>
      <w:pPr>
        <w:spacing w:line="500" w:lineRule="exact"/>
        <w:ind w:firstLine="480" w:firstLineChars="200"/>
        <w:rPr>
          <w:rFonts w:hint="eastAsia" w:ascii="宋体" w:hAnsi="宋体"/>
          <w:color w:val="000000"/>
          <w:sz w:val="24"/>
        </w:rPr>
      </w:pPr>
      <w:r>
        <w:rPr>
          <w:rFonts w:hint="eastAsia" w:ascii="宋体" w:hAnsi="宋体"/>
          <w:color w:val="000000"/>
          <w:sz w:val="24"/>
        </w:rPr>
        <w:t>5. 货物说明一览表</w:t>
      </w:r>
    </w:p>
    <w:p>
      <w:pPr>
        <w:spacing w:line="500" w:lineRule="exact"/>
        <w:ind w:firstLine="480" w:firstLineChars="200"/>
        <w:rPr>
          <w:rFonts w:hint="eastAsia" w:ascii="宋体" w:hAnsi="宋体"/>
          <w:color w:val="000000"/>
          <w:sz w:val="24"/>
        </w:rPr>
      </w:pPr>
      <w:r>
        <w:rPr>
          <w:rFonts w:hint="eastAsia" w:ascii="宋体" w:hAnsi="宋体"/>
          <w:color w:val="000000"/>
          <w:sz w:val="24"/>
        </w:rPr>
        <w:t>6. 供货范围清单</w:t>
      </w:r>
    </w:p>
    <w:p>
      <w:pPr>
        <w:spacing w:line="500" w:lineRule="exact"/>
        <w:ind w:firstLine="480" w:firstLineChars="200"/>
        <w:rPr>
          <w:rFonts w:hint="eastAsia" w:ascii="宋体" w:hAnsi="宋体"/>
          <w:color w:val="000000"/>
          <w:sz w:val="24"/>
        </w:rPr>
      </w:pPr>
      <w:r>
        <w:rPr>
          <w:rFonts w:hint="eastAsia" w:ascii="宋体" w:hAnsi="宋体"/>
          <w:color w:val="000000"/>
          <w:sz w:val="24"/>
        </w:rPr>
        <w:t>7. 技术规格和商务偏离表</w:t>
      </w:r>
    </w:p>
    <w:p>
      <w:pPr>
        <w:spacing w:line="500" w:lineRule="exact"/>
        <w:ind w:left="359" w:leftChars="171" w:firstLine="120" w:firstLineChars="50"/>
        <w:rPr>
          <w:rFonts w:hint="eastAsia" w:ascii="宋体" w:hAnsi="宋体"/>
          <w:color w:val="000000"/>
          <w:sz w:val="24"/>
        </w:rPr>
      </w:pPr>
      <w:r>
        <w:rPr>
          <w:rFonts w:hint="eastAsia" w:ascii="宋体" w:hAnsi="宋体"/>
          <w:color w:val="000000"/>
          <w:sz w:val="24"/>
        </w:rPr>
        <w:t>8. 投标人的资格证明文件</w:t>
      </w:r>
    </w:p>
    <w:p>
      <w:pPr>
        <w:spacing w:line="500" w:lineRule="exact"/>
        <w:ind w:firstLine="840" w:firstLineChars="350"/>
        <w:rPr>
          <w:rFonts w:hint="eastAsia" w:ascii="宋体" w:hAnsi="宋体"/>
          <w:color w:val="000000"/>
          <w:sz w:val="24"/>
        </w:rPr>
      </w:pPr>
      <w:r>
        <w:rPr>
          <w:rFonts w:hint="eastAsia" w:ascii="宋体" w:hAnsi="宋体"/>
          <w:color w:val="000000"/>
          <w:sz w:val="24"/>
        </w:rPr>
        <w:t>关于资格的声明函</w:t>
      </w:r>
    </w:p>
    <w:p>
      <w:pPr>
        <w:spacing w:line="500" w:lineRule="exact"/>
        <w:ind w:firstLine="840" w:firstLineChars="350"/>
        <w:rPr>
          <w:rFonts w:hint="eastAsia" w:ascii="宋体" w:hAnsi="宋体"/>
          <w:color w:val="000000"/>
          <w:sz w:val="24"/>
        </w:rPr>
      </w:pPr>
      <w:r>
        <w:rPr>
          <w:rFonts w:hint="eastAsia" w:ascii="宋体" w:hAnsi="宋体"/>
          <w:color w:val="000000"/>
          <w:sz w:val="24"/>
        </w:rPr>
        <w:t>投标人的资格声明</w:t>
      </w:r>
    </w:p>
    <w:p>
      <w:pPr>
        <w:spacing w:line="500" w:lineRule="exact"/>
        <w:ind w:left="838" w:leftChars="399"/>
        <w:rPr>
          <w:rFonts w:hint="eastAsia" w:ascii="宋体" w:hAnsi="宋体"/>
          <w:color w:val="000000"/>
          <w:sz w:val="24"/>
        </w:rPr>
      </w:pPr>
      <w:r>
        <w:rPr>
          <w:rFonts w:hint="eastAsia" w:ascii="宋体" w:hAnsi="宋体"/>
          <w:color w:val="000000"/>
          <w:sz w:val="24"/>
        </w:rPr>
        <w:t>法人代表授权书</w:t>
      </w:r>
      <w:r>
        <w:rPr>
          <w:rFonts w:hint="eastAsia" w:ascii="宋体" w:hAnsi="宋体"/>
          <w:color w:val="000000"/>
          <w:sz w:val="24"/>
        </w:rPr>
        <w:cr/>
      </w:r>
      <w:r>
        <w:rPr>
          <w:rFonts w:hint="eastAsia" w:ascii="宋体" w:hAnsi="宋体"/>
          <w:color w:val="000000"/>
          <w:sz w:val="24"/>
        </w:rPr>
        <w:t>法人营业执照、税务登记证</w:t>
      </w:r>
    </w:p>
    <w:p>
      <w:pPr>
        <w:spacing w:line="500" w:lineRule="exact"/>
        <w:ind w:firstLine="480" w:firstLineChars="200"/>
        <w:rPr>
          <w:rFonts w:hint="eastAsia" w:ascii="宋体" w:hAnsi="宋体"/>
          <w:color w:val="000000"/>
          <w:sz w:val="24"/>
        </w:rPr>
      </w:pPr>
      <w:r>
        <w:rPr>
          <w:rFonts w:hint="eastAsia" w:ascii="宋体" w:hAnsi="宋体"/>
          <w:color w:val="000000"/>
          <w:sz w:val="24"/>
        </w:rPr>
        <w:t>9. 投标人提</w:t>
      </w:r>
      <w:r>
        <w:rPr>
          <w:rFonts w:hint="eastAsia" w:ascii="宋体" w:hAnsi="宋体"/>
          <w:bCs/>
          <w:color w:val="000000"/>
          <w:sz w:val="24"/>
        </w:rPr>
        <w:t>供</w:t>
      </w:r>
      <w:r>
        <w:rPr>
          <w:rFonts w:hint="eastAsia" w:ascii="宋体" w:hAnsi="宋体"/>
          <w:color w:val="000000"/>
          <w:sz w:val="24"/>
        </w:rPr>
        <w:t>的资料</w:t>
      </w:r>
    </w:p>
    <w:p>
      <w:pPr>
        <w:pStyle w:val="20"/>
        <w:spacing w:line="500" w:lineRule="exact"/>
        <w:jc w:val="center"/>
        <w:outlineLvl w:val="9"/>
        <w:rPr>
          <w:rFonts w:hint="eastAsia" w:ascii="宋体" w:hAnsi="宋体" w:eastAsia="宋体"/>
          <w:b/>
          <w:color w:val="000000"/>
          <w:sz w:val="36"/>
        </w:rPr>
      </w:pPr>
      <w:r>
        <w:rPr>
          <w:rFonts w:ascii="宋体" w:hAnsi="宋体" w:eastAsia="宋体"/>
          <w:b/>
          <w:color w:val="000000"/>
          <w:sz w:val="36"/>
        </w:rPr>
        <w:br w:type="page"/>
      </w:r>
    </w:p>
    <w:p>
      <w:pPr>
        <w:spacing w:line="500" w:lineRule="exact"/>
        <w:jc w:val="center"/>
        <w:outlineLvl w:val="1"/>
        <w:rPr>
          <w:rFonts w:hint="eastAsia" w:ascii="宋体" w:hAnsi="宋体"/>
          <w:b/>
          <w:bCs/>
          <w:color w:val="000000"/>
          <w:sz w:val="36"/>
          <w:szCs w:val="36"/>
        </w:rPr>
      </w:pPr>
      <w:bookmarkStart w:id="132" w:name="_Toc404236400"/>
      <w:bookmarkStart w:id="133" w:name="_Toc492363059"/>
      <w:bookmarkStart w:id="134" w:name="_Toc17801"/>
      <w:r>
        <w:rPr>
          <w:rFonts w:hint="eastAsia" w:ascii="宋体" w:hAnsi="宋体"/>
          <w:b/>
          <w:bCs/>
          <w:color w:val="000000"/>
          <w:sz w:val="36"/>
          <w:szCs w:val="36"/>
        </w:rPr>
        <w:t>投标书</w:t>
      </w:r>
      <w:bookmarkEnd w:id="132"/>
      <w:bookmarkEnd w:id="133"/>
      <w:bookmarkEnd w:id="134"/>
    </w:p>
    <w:p>
      <w:pPr>
        <w:spacing w:line="500" w:lineRule="exact"/>
        <w:rPr>
          <w:rFonts w:hint="eastAsia" w:ascii="宋体" w:hAnsi="宋体"/>
          <w:color w:val="000000"/>
          <w:sz w:val="24"/>
          <w:u w:val="single"/>
        </w:rPr>
      </w:pPr>
      <w:r>
        <w:rPr>
          <w:rFonts w:hint="eastAsia" w:ascii="宋体" w:hAnsi="宋体"/>
          <w:color w:val="000000"/>
          <w:sz w:val="24"/>
        </w:rPr>
        <w:t>致：</w:t>
      </w:r>
      <w:r>
        <w:rPr>
          <w:rFonts w:hint="eastAsia" w:ascii="宋体" w:hAnsi="宋体"/>
          <w:color w:val="000000"/>
          <w:sz w:val="24"/>
          <w:u w:val="single"/>
        </w:rPr>
        <w:t xml:space="preserve">                             </w:t>
      </w:r>
    </w:p>
    <w:p>
      <w:pPr>
        <w:spacing w:line="500" w:lineRule="exact"/>
        <w:ind w:firstLine="480" w:firstLineChars="200"/>
        <w:rPr>
          <w:rFonts w:hint="eastAsia" w:ascii="宋体" w:hAnsi="宋体"/>
          <w:color w:val="000000"/>
          <w:sz w:val="24"/>
        </w:rPr>
      </w:pPr>
      <w:r>
        <w:rPr>
          <w:rFonts w:hint="eastAsia" w:ascii="宋体" w:hAnsi="宋体"/>
          <w:color w:val="000000"/>
          <w:sz w:val="24"/>
        </w:rPr>
        <w:t xml:space="preserve">根据贵方为 </w:t>
      </w:r>
      <w:r>
        <w:rPr>
          <w:rFonts w:hint="eastAsia" w:ascii="宋体" w:hAnsi="宋体"/>
          <w:color w:val="000000"/>
          <w:sz w:val="24"/>
          <w:u w:val="single"/>
        </w:rPr>
        <w:t xml:space="preserve">              </w:t>
      </w:r>
      <w:r>
        <w:rPr>
          <w:rFonts w:hint="eastAsia" w:ascii="宋体" w:hAnsi="宋体"/>
          <w:color w:val="000000"/>
          <w:sz w:val="24"/>
        </w:rPr>
        <w:t>项目的投标邀请，本签字代表</w:t>
      </w:r>
      <w:r>
        <w:rPr>
          <w:rFonts w:hint="eastAsia" w:ascii="宋体" w:hAnsi="宋体"/>
          <w:color w:val="000000"/>
          <w:sz w:val="24"/>
          <w:u w:val="single"/>
        </w:rPr>
        <w:t xml:space="preserve">                 </w:t>
      </w:r>
      <w:r>
        <w:rPr>
          <w:rFonts w:hint="eastAsia" w:ascii="宋体" w:hAnsi="宋体"/>
          <w:color w:val="000000"/>
          <w:sz w:val="24"/>
        </w:rPr>
        <w:t>(全名、职务)正式授权并代表投标人</w:t>
      </w:r>
      <w:r>
        <w:rPr>
          <w:rFonts w:hint="eastAsia" w:ascii="宋体" w:hAnsi="宋体"/>
          <w:color w:val="000000"/>
          <w:sz w:val="24"/>
          <w:u w:val="single"/>
        </w:rPr>
        <w:t xml:space="preserve">                  </w:t>
      </w:r>
      <w:r>
        <w:rPr>
          <w:rFonts w:hint="eastAsia" w:ascii="宋体" w:hAnsi="宋体"/>
          <w:color w:val="000000"/>
          <w:sz w:val="24"/>
        </w:rPr>
        <w:t xml:space="preserve">(投标人名称、地址)提交下述文件。 </w:t>
      </w:r>
    </w:p>
    <w:p>
      <w:pPr>
        <w:spacing w:line="500" w:lineRule="exact"/>
        <w:ind w:firstLine="480" w:firstLineChars="200"/>
        <w:rPr>
          <w:rFonts w:ascii="宋体" w:hAnsi="宋体"/>
          <w:color w:val="000000"/>
          <w:sz w:val="24"/>
        </w:rPr>
      </w:pPr>
      <w:r>
        <w:rPr>
          <w:rFonts w:ascii="宋体" w:hAnsi="宋体"/>
          <w:color w:val="000000"/>
          <w:sz w:val="24"/>
        </w:rPr>
        <w:t>(1) 开标一览表(附件1)；</w:t>
      </w:r>
    </w:p>
    <w:p>
      <w:pPr>
        <w:spacing w:line="500" w:lineRule="exact"/>
        <w:ind w:firstLine="480" w:firstLineChars="200"/>
        <w:rPr>
          <w:rFonts w:hint="eastAsia" w:ascii="宋体" w:hAnsi="宋体"/>
          <w:color w:val="000000"/>
          <w:sz w:val="24"/>
        </w:rPr>
      </w:pPr>
      <w:r>
        <w:rPr>
          <w:rFonts w:ascii="宋体" w:hAnsi="宋体"/>
          <w:color w:val="000000"/>
          <w:sz w:val="24"/>
        </w:rPr>
        <w:t>(2) 投标分项报价表(附件2)。</w:t>
      </w:r>
    </w:p>
    <w:p>
      <w:pPr>
        <w:spacing w:line="500" w:lineRule="exact"/>
        <w:ind w:firstLine="480" w:firstLineChars="200"/>
        <w:rPr>
          <w:rFonts w:hint="eastAsia" w:ascii="宋体" w:hAnsi="宋体"/>
          <w:color w:val="auto"/>
          <w:sz w:val="24"/>
        </w:rPr>
      </w:pPr>
      <w:r>
        <w:rPr>
          <w:rFonts w:hint="eastAsia" w:ascii="宋体" w:hAnsi="宋体"/>
          <w:color w:val="auto"/>
          <w:sz w:val="24"/>
        </w:rPr>
        <w:t>(3) 技术、商务部分投标主要内容摘录表(附件3)；</w:t>
      </w:r>
    </w:p>
    <w:p>
      <w:pPr>
        <w:spacing w:line="500" w:lineRule="exact"/>
        <w:ind w:firstLine="480" w:firstLineChars="200"/>
        <w:rPr>
          <w:rFonts w:hint="eastAsia" w:ascii="宋体" w:hAnsi="宋体"/>
          <w:color w:val="000000"/>
          <w:sz w:val="24"/>
        </w:rPr>
      </w:pPr>
      <w:r>
        <w:rPr>
          <w:rFonts w:hint="eastAsia" w:ascii="宋体" w:hAnsi="宋体"/>
          <w:color w:val="000000"/>
          <w:sz w:val="24"/>
        </w:rPr>
        <w:t>(4)</w:t>
      </w:r>
      <w:r>
        <w:rPr>
          <w:rFonts w:hint="eastAsia" w:ascii="宋体" w:hAnsi="宋体"/>
          <w:b/>
          <w:color w:val="000000"/>
          <w:sz w:val="24"/>
        </w:rPr>
        <w:t xml:space="preserve"> </w:t>
      </w:r>
      <w:r>
        <w:rPr>
          <w:rFonts w:hint="eastAsia" w:ascii="宋体" w:hAnsi="宋体"/>
          <w:color w:val="000000"/>
          <w:sz w:val="24"/>
        </w:rPr>
        <w:t>货物说明一览表(附件4)；</w:t>
      </w:r>
    </w:p>
    <w:p>
      <w:pPr>
        <w:spacing w:line="500" w:lineRule="exact"/>
        <w:ind w:firstLine="480" w:firstLineChars="200"/>
        <w:rPr>
          <w:rFonts w:ascii="宋体" w:hAnsi="宋体"/>
          <w:color w:val="000000"/>
          <w:sz w:val="24"/>
        </w:rPr>
      </w:pPr>
      <w:r>
        <w:rPr>
          <w:rFonts w:hint="eastAsia" w:ascii="宋体" w:hAnsi="宋体"/>
          <w:color w:val="000000"/>
          <w:sz w:val="24"/>
        </w:rPr>
        <w:t>(5) 供货范围清单(附件5)；</w:t>
      </w:r>
    </w:p>
    <w:p>
      <w:pPr>
        <w:spacing w:line="500" w:lineRule="exact"/>
        <w:ind w:firstLine="480" w:firstLineChars="200"/>
        <w:rPr>
          <w:rFonts w:hint="eastAsia" w:ascii="宋体" w:hAnsi="宋体"/>
          <w:color w:val="000000"/>
          <w:sz w:val="24"/>
        </w:rPr>
      </w:pPr>
      <w:r>
        <w:rPr>
          <w:rFonts w:hint="eastAsia" w:ascii="宋体" w:hAnsi="宋体"/>
          <w:color w:val="000000"/>
          <w:sz w:val="24"/>
        </w:rPr>
        <w:t>(6) 技术规格和商务偏离表(附件6)；</w:t>
      </w:r>
    </w:p>
    <w:p>
      <w:pPr>
        <w:spacing w:line="500" w:lineRule="exact"/>
        <w:rPr>
          <w:rFonts w:hint="eastAsia" w:ascii="宋体" w:hAnsi="宋体"/>
          <w:color w:val="000000"/>
          <w:sz w:val="24"/>
        </w:rPr>
      </w:pPr>
      <w:r>
        <w:rPr>
          <w:rFonts w:hint="eastAsia" w:ascii="宋体" w:hAnsi="宋体"/>
          <w:color w:val="000000"/>
          <w:sz w:val="24"/>
        </w:rPr>
        <w:t xml:space="preserve">    (7) 投标人的资格证明文件(附件7)；</w:t>
      </w:r>
    </w:p>
    <w:p>
      <w:pPr>
        <w:spacing w:line="500" w:lineRule="exact"/>
        <w:ind w:firstLine="480" w:firstLineChars="200"/>
        <w:rPr>
          <w:rFonts w:ascii="宋体" w:hAnsi="宋体"/>
          <w:color w:val="000000"/>
          <w:sz w:val="24"/>
        </w:rPr>
      </w:pPr>
      <w:r>
        <w:rPr>
          <w:rFonts w:hint="eastAsia" w:ascii="宋体" w:hAnsi="宋体"/>
          <w:color w:val="000000"/>
          <w:sz w:val="24"/>
        </w:rPr>
        <w:t>(8) 投标人提供的资料(附件8)；</w:t>
      </w:r>
    </w:p>
    <w:p>
      <w:pPr>
        <w:spacing w:line="500" w:lineRule="exact"/>
        <w:rPr>
          <w:rFonts w:ascii="宋体" w:hAnsi="宋体"/>
          <w:color w:val="000000"/>
          <w:sz w:val="24"/>
        </w:rPr>
      </w:pPr>
      <w:r>
        <w:rPr>
          <w:rFonts w:ascii="宋体" w:hAnsi="宋体"/>
          <w:color w:val="000000"/>
          <w:sz w:val="24"/>
        </w:rPr>
        <w:t xml:space="preserve">    据此函，签字代表宣布同意如下：</w:t>
      </w:r>
    </w:p>
    <w:p>
      <w:pPr>
        <w:spacing w:line="500" w:lineRule="exact"/>
        <w:ind w:firstLine="480" w:firstLineChars="200"/>
        <w:rPr>
          <w:rFonts w:hint="eastAsia" w:ascii="宋体" w:hAnsi="宋体"/>
          <w:color w:val="000000"/>
          <w:sz w:val="24"/>
        </w:rPr>
      </w:pPr>
      <w:r>
        <w:rPr>
          <w:rFonts w:hint="eastAsia" w:ascii="宋体" w:hAnsi="宋体"/>
          <w:color w:val="000000"/>
          <w:sz w:val="24"/>
        </w:rPr>
        <w:t>1.投标人已详细审查全部采购文件，包括修改文件(如有的话)和有关附件，将自行承担因对全部采购文件理解不正确或误解而产生的相应后果。</w:t>
      </w:r>
    </w:p>
    <w:p>
      <w:pPr>
        <w:spacing w:line="500" w:lineRule="exact"/>
        <w:rPr>
          <w:rFonts w:hint="eastAsia" w:ascii="宋体" w:hAnsi="宋体"/>
          <w:color w:val="000000"/>
          <w:sz w:val="24"/>
        </w:rPr>
      </w:pPr>
      <w:r>
        <w:rPr>
          <w:rFonts w:hint="eastAsia" w:ascii="宋体" w:hAnsi="宋体"/>
          <w:color w:val="000000"/>
          <w:sz w:val="24"/>
        </w:rPr>
        <w:t xml:space="preserve">    2.投标人保证遵守采购文件的全部规定，投标人所提交的材料中所含的信息均为真实、准确、完整，且不具有任何误导性。</w:t>
      </w:r>
    </w:p>
    <w:p>
      <w:pPr>
        <w:spacing w:line="500" w:lineRule="exact"/>
        <w:rPr>
          <w:rFonts w:hint="eastAsia" w:ascii="宋体" w:hAnsi="宋体"/>
          <w:color w:val="000000"/>
          <w:sz w:val="24"/>
        </w:rPr>
      </w:pPr>
      <w:r>
        <w:rPr>
          <w:rFonts w:hint="eastAsia" w:ascii="宋体" w:hAnsi="宋体"/>
          <w:color w:val="000000"/>
          <w:sz w:val="24"/>
        </w:rPr>
        <w:t xml:space="preserve">    3.投标人将按采购文件的规定履行合同责任和义务。</w:t>
      </w:r>
    </w:p>
    <w:p>
      <w:pPr>
        <w:spacing w:line="500" w:lineRule="exact"/>
        <w:ind w:firstLine="480" w:firstLineChars="200"/>
        <w:rPr>
          <w:rFonts w:hint="eastAsia" w:ascii="宋体" w:hAnsi="宋体"/>
          <w:color w:val="000000"/>
          <w:sz w:val="24"/>
        </w:rPr>
      </w:pPr>
      <w:r>
        <w:rPr>
          <w:rFonts w:hint="eastAsia" w:ascii="宋体" w:hAnsi="宋体"/>
          <w:color w:val="000000"/>
          <w:sz w:val="24"/>
        </w:rPr>
        <w:t>4.投标人同意提供按照招标单位可能要求的与其投标有关的一切数据或资料，完全理解贵方不一定要接受最低的投标或收到的任何投标。</w:t>
      </w:r>
    </w:p>
    <w:p>
      <w:pPr>
        <w:spacing w:line="500" w:lineRule="exact"/>
        <w:ind w:firstLine="480" w:firstLineChars="200"/>
        <w:rPr>
          <w:rFonts w:hint="eastAsia" w:ascii="宋体" w:hAnsi="宋体"/>
          <w:color w:val="000000"/>
          <w:sz w:val="24"/>
        </w:rPr>
      </w:pPr>
      <w:r>
        <w:rPr>
          <w:rFonts w:hint="eastAsia" w:ascii="宋体" w:hAnsi="宋体"/>
          <w:color w:val="000000"/>
          <w:sz w:val="24"/>
        </w:rPr>
        <w:t>8.与本投标有关的一切正式往来通讯请寄：</w:t>
      </w:r>
    </w:p>
    <w:p>
      <w:pPr>
        <w:spacing w:line="500" w:lineRule="exact"/>
        <w:rPr>
          <w:rFonts w:hint="eastAsia" w:ascii="宋体" w:hAnsi="宋体"/>
          <w:color w:val="000000"/>
          <w:sz w:val="24"/>
          <w:u w:val="single"/>
        </w:rPr>
      </w:pPr>
      <w:r>
        <w:rPr>
          <w:rFonts w:hint="eastAsia" w:ascii="宋体" w:hAnsi="宋体"/>
          <w:color w:val="000000"/>
          <w:sz w:val="24"/>
        </w:rPr>
        <w:t xml:space="preserve">      地址： </w:t>
      </w:r>
      <w:r>
        <w:rPr>
          <w:rFonts w:hint="eastAsia" w:ascii="宋体" w:hAnsi="宋体"/>
          <w:color w:val="000000"/>
          <w:sz w:val="24"/>
          <w:u w:val="single"/>
        </w:rPr>
        <w:t xml:space="preserve">                </w:t>
      </w:r>
      <w:r>
        <w:rPr>
          <w:rFonts w:hint="eastAsia" w:ascii="宋体" w:hAnsi="宋体"/>
          <w:color w:val="000000"/>
          <w:sz w:val="24"/>
        </w:rPr>
        <w:t xml:space="preserve"> 邮编： </w:t>
      </w:r>
      <w:r>
        <w:rPr>
          <w:rFonts w:hint="eastAsia" w:ascii="宋体" w:hAnsi="宋体"/>
          <w:color w:val="000000"/>
          <w:sz w:val="24"/>
          <w:u w:val="single"/>
        </w:rPr>
        <w:t xml:space="preserve">                 </w:t>
      </w:r>
    </w:p>
    <w:p>
      <w:pPr>
        <w:spacing w:line="500" w:lineRule="exact"/>
        <w:rPr>
          <w:rFonts w:hint="eastAsia" w:ascii="宋体" w:hAnsi="宋体"/>
          <w:color w:val="000000"/>
          <w:sz w:val="24"/>
          <w:u w:val="single"/>
        </w:rPr>
      </w:pPr>
      <w:r>
        <w:rPr>
          <w:rFonts w:hint="eastAsia" w:ascii="宋体" w:hAnsi="宋体"/>
          <w:color w:val="000000"/>
          <w:sz w:val="24"/>
        </w:rPr>
        <w:t xml:space="preserve">      电话： </w:t>
      </w:r>
      <w:r>
        <w:rPr>
          <w:rFonts w:hint="eastAsia" w:ascii="宋体" w:hAnsi="宋体"/>
          <w:color w:val="000000"/>
          <w:sz w:val="24"/>
          <w:u w:val="single"/>
        </w:rPr>
        <w:t xml:space="preserve">                </w:t>
      </w:r>
      <w:r>
        <w:rPr>
          <w:rFonts w:hint="eastAsia" w:ascii="宋体" w:hAnsi="宋体"/>
          <w:color w:val="000000"/>
          <w:sz w:val="24"/>
        </w:rPr>
        <w:t xml:space="preserve"> 传真： </w:t>
      </w:r>
      <w:r>
        <w:rPr>
          <w:rFonts w:hint="eastAsia" w:ascii="宋体" w:hAnsi="宋体"/>
          <w:color w:val="000000"/>
          <w:sz w:val="24"/>
          <w:u w:val="single"/>
        </w:rPr>
        <w:t xml:space="preserve">                 </w:t>
      </w:r>
    </w:p>
    <w:p>
      <w:pPr>
        <w:spacing w:line="500" w:lineRule="exact"/>
        <w:rPr>
          <w:rFonts w:hint="eastAsia" w:ascii="宋体" w:hAnsi="宋体"/>
          <w:color w:val="000000"/>
          <w:sz w:val="24"/>
          <w:u w:val="single"/>
        </w:rPr>
      </w:pPr>
      <w:r>
        <w:rPr>
          <w:rFonts w:hint="eastAsia" w:ascii="宋体" w:hAnsi="宋体"/>
          <w:color w:val="000000"/>
          <w:sz w:val="24"/>
        </w:rPr>
        <w:t xml:space="preserve">      投标人代表签字： </w:t>
      </w:r>
      <w:r>
        <w:rPr>
          <w:rFonts w:hint="eastAsia" w:ascii="宋体" w:hAnsi="宋体"/>
          <w:color w:val="000000"/>
          <w:sz w:val="24"/>
          <w:u w:val="single"/>
        </w:rPr>
        <w:t xml:space="preserve">                </w:t>
      </w:r>
    </w:p>
    <w:p>
      <w:pPr>
        <w:spacing w:line="500" w:lineRule="exact"/>
        <w:rPr>
          <w:rFonts w:hint="eastAsia" w:ascii="宋体" w:hAnsi="宋体"/>
          <w:color w:val="000000"/>
          <w:sz w:val="24"/>
        </w:rPr>
      </w:pPr>
      <w:r>
        <w:rPr>
          <w:rFonts w:hint="eastAsia" w:ascii="宋体" w:hAnsi="宋体"/>
          <w:color w:val="000000"/>
          <w:sz w:val="24"/>
        </w:rPr>
        <w:t xml:space="preserve">      投标人(全称并加盖公章)：</w:t>
      </w:r>
      <w:r>
        <w:rPr>
          <w:rFonts w:hint="eastAsia" w:ascii="宋体" w:hAnsi="宋体"/>
          <w:color w:val="000000"/>
          <w:sz w:val="24"/>
          <w:u w:val="single"/>
        </w:rPr>
        <w:t xml:space="preserve">                       </w:t>
      </w:r>
    </w:p>
    <w:p>
      <w:pPr>
        <w:tabs>
          <w:tab w:val="left" w:pos="5355"/>
        </w:tabs>
        <w:spacing w:line="500" w:lineRule="exact"/>
        <w:rPr>
          <w:rFonts w:ascii="宋体" w:hAnsi="宋体"/>
          <w:color w:val="000000"/>
          <w:sz w:val="24"/>
        </w:rPr>
      </w:pPr>
      <w:r>
        <w:rPr>
          <w:rFonts w:hint="eastAsia" w:ascii="宋体" w:hAnsi="宋体"/>
          <w:color w:val="000000"/>
          <w:sz w:val="24"/>
        </w:rPr>
        <w:t xml:space="preserve">      日         期： </w:t>
      </w:r>
      <w:r>
        <w:rPr>
          <w:rFonts w:hint="eastAsia" w:ascii="宋体" w:hAnsi="宋体"/>
          <w:color w:val="000000"/>
          <w:sz w:val="24"/>
          <w:u w:val="single"/>
        </w:rPr>
        <w:t xml:space="preserve">                       </w:t>
      </w:r>
    </w:p>
    <w:p>
      <w:pPr>
        <w:spacing w:line="500" w:lineRule="exact"/>
        <w:rPr>
          <w:rFonts w:hint="eastAsia" w:ascii="宋体" w:hAnsi="宋体"/>
          <w:color w:val="000000"/>
          <w:sz w:val="24"/>
        </w:rPr>
      </w:pPr>
    </w:p>
    <w:p>
      <w:pPr>
        <w:tabs>
          <w:tab w:val="left" w:pos="5355"/>
        </w:tabs>
        <w:spacing w:line="500" w:lineRule="exact"/>
        <w:jc w:val="right"/>
        <w:rPr>
          <w:rFonts w:hint="eastAsia" w:ascii="宋体" w:hAnsi="宋体"/>
          <w:color w:val="000000"/>
          <w:szCs w:val="21"/>
        </w:rPr>
      </w:pPr>
      <w:r>
        <w:rPr>
          <w:rFonts w:ascii="宋体" w:hAnsi="宋体"/>
          <w:color w:val="000000"/>
          <w:sz w:val="28"/>
        </w:rPr>
        <w:br w:type="page"/>
      </w:r>
      <w:bookmarkStart w:id="135" w:name="_Toc333846106"/>
      <w:r>
        <w:rPr>
          <w:rFonts w:hint="eastAsia" w:ascii="宋体" w:hAnsi="宋体"/>
          <w:color w:val="000000"/>
          <w:szCs w:val="21"/>
        </w:rPr>
        <w:t>附件1</w:t>
      </w:r>
    </w:p>
    <w:p>
      <w:pPr>
        <w:pStyle w:val="20"/>
        <w:spacing w:line="500" w:lineRule="exact"/>
        <w:jc w:val="center"/>
        <w:outlineLvl w:val="1"/>
        <w:rPr>
          <w:rFonts w:hint="eastAsia" w:ascii="宋体" w:hAnsi="宋体" w:eastAsia="宋体"/>
          <w:b/>
          <w:color w:val="000000"/>
          <w:sz w:val="36"/>
        </w:rPr>
      </w:pPr>
      <w:bookmarkStart w:id="136" w:name="_Toc327427577"/>
      <w:bookmarkStart w:id="137" w:name="_Toc9373"/>
      <w:bookmarkStart w:id="138" w:name="_Toc492363060"/>
      <w:bookmarkStart w:id="139" w:name="_Toc366651504"/>
      <w:r>
        <w:rPr>
          <w:rFonts w:hint="eastAsia" w:ascii="宋体" w:hAnsi="宋体" w:eastAsia="宋体"/>
          <w:b/>
          <w:color w:val="000000"/>
          <w:sz w:val="36"/>
        </w:rPr>
        <w:t>一、开标一览表</w:t>
      </w:r>
      <w:bookmarkEnd w:id="136"/>
      <w:bookmarkEnd w:id="137"/>
      <w:bookmarkEnd w:id="138"/>
      <w:bookmarkEnd w:id="139"/>
    </w:p>
    <w:p>
      <w:pPr>
        <w:spacing w:line="500" w:lineRule="exact"/>
        <w:rPr>
          <w:rFonts w:hint="eastAsia" w:ascii="宋体" w:hAnsi="宋体"/>
          <w:color w:val="000000"/>
          <w:sz w:val="24"/>
        </w:rPr>
      </w:pPr>
    </w:p>
    <w:p>
      <w:pPr>
        <w:spacing w:line="500" w:lineRule="exact"/>
        <w:rPr>
          <w:rFonts w:hint="eastAsia" w:ascii="宋体" w:hAnsi="宋体"/>
          <w:color w:val="000000"/>
          <w:sz w:val="24"/>
        </w:rPr>
      </w:pPr>
      <w:r>
        <w:rPr>
          <w:rFonts w:hint="eastAsia" w:ascii="宋体" w:hAnsi="宋体"/>
          <w:color w:val="000000"/>
          <w:sz w:val="24"/>
        </w:rPr>
        <w:t>投标人名称(全称并加盖公章)：                                      货币单位：</w:t>
      </w:r>
    </w:p>
    <w:tbl>
      <w:tblPr>
        <w:tblStyle w:val="13"/>
        <w:tblW w:w="9612"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08"/>
        <w:gridCol w:w="1800"/>
        <w:gridCol w:w="972"/>
        <w:gridCol w:w="2880"/>
        <w:gridCol w:w="295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36" w:hRule="atLeast"/>
        </w:trPr>
        <w:tc>
          <w:tcPr>
            <w:tcW w:w="1008" w:type="dxa"/>
            <w:noWrap w:val="0"/>
            <w:vAlign w:val="center"/>
          </w:tcPr>
          <w:p>
            <w:pPr>
              <w:spacing w:line="500" w:lineRule="exact"/>
              <w:jc w:val="center"/>
              <w:rPr>
                <w:rFonts w:hint="eastAsia" w:ascii="宋体" w:hAnsi="宋体"/>
                <w:color w:val="000000"/>
                <w:sz w:val="24"/>
              </w:rPr>
            </w:pPr>
            <w:r>
              <w:rPr>
                <w:rFonts w:hint="eastAsia" w:ascii="宋体" w:hAnsi="宋体"/>
                <w:color w:val="000000"/>
                <w:sz w:val="24"/>
              </w:rPr>
              <w:t>合同包</w:t>
            </w:r>
          </w:p>
        </w:tc>
        <w:tc>
          <w:tcPr>
            <w:tcW w:w="1800" w:type="dxa"/>
            <w:noWrap w:val="0"/>
            <w:vAlign w:val="center"/>
          </w:tcPr>
          <w:p>
            <w:pPr>
              <w:spacing w:line="500" w:lineRule="exact"/>
              <w:jc w:val="center"/>
              <w:rPr>
                <w:rFonts w:hint="eastAsia" w:ascii="宋体" w:hAnsi="宋体"/>
                <w:color w:val="000000"/>
                <w:sz w:val="24"/>
              </w:rPr>
            </w:pPr>
            <w:r>
              <w:rPr>
                <w:rFonts w:hint="eastAsia" w:ascii="宋体" w:hAnsi="宋体"/>
                <w:color w:val="000000"/>
                <w:sz w:val="24"/>
              </w:rPr>
              <w:t>货物名称规格</w:t>
            </w:r>
          </w:p>
        </w:tc>
        <w:tc>
          <w:tcPr>
            <w:tcW w:w="972" w:type="dxa"/>
            <w:noWrap w:val="0"/>
            <w:vAlign w:val="center"/>
          </w:tcPr>
          <w:p>
            <w:pPr>
              <w:spacing w:line="500" w:lineRule="exact"/>
              <w:jc w:val="center"/>
              <w:rPr>
                <w:rFonts w:hint="eastAsia" w:ascii="宋体" w:hAnsi="宋体"/>
                <w:color w:val="000000"/>
                <w:sz w:val="24"/>
              </w:rPr>
            </w:pPr>
            <w:r>
              <w:rPr>
                <w:rFonts w:hint="eastAsia" w:ascii="宋体" w:hAnsi="宋体"/>
                <w:color w:val="000000"/>
                <w:sz w:val="24"/>
              </w:rPr>
              <w:t>数量</w:t>
            </w:r>
          </w:p>
        </w:tc>
        <w:tc>
          <w:tcPr>
            <w:tcW w:w="2880" w:type="dxa"/>
            <w:noWrap w:val="0"/>
            <w:vAlign w:val="center"/>
          </w:tcPr>
          <w:p>
            <w:pPr>
              <w:spacing w:line="500" w:lineRule="exact"/>
              <w:jc w:val="center"/>
              <w:rPr>
                <w:rFonts w:hint="eastAsia" w:ascii="宋体" w:hAnsi="宋体"/>
                <w:color w:val="000000"/>
                <w:sz w:val="24"/>
              </w:rPr>
            </w:pPr>
            <w:r>
              <w:rPr>
                <w:rFonts w:hint="eastAsia" w:ascii="宋体" w:hAnsi="宋体"/>
                <w:color w:val="000000"/>
                <w:sz w:val="24"/>
              </w:rPr>
              <w:t>单价(元)</w:t>
            </w:r>
          </w:p>
        </w:tc>
        <w:tc>
          <w:tcPr>
            <w:tcW w:w="2952" w:type="dxa"/>
            <w:noWrap w:val="0"/>
            <w:vAlign w:val="center"/>
          </w:tcPr>
          <w:p>
            <w:pPr>
              <w:spacing w:line="500" w:lineRule="exact"/>
              <w:jc w:val="center"/>
              <w:rPr>
                <w:rFonts w:hint="eastAsia" w:ascii="宋体" w:hAnsi="宋体"/>
                <w:color w:val="000000"/>
                <w:sz w:val="24"/>
              </w:rPr>
            </w:pPr>
            <w:r>
              <w:rPr>
                <w:rFonts w:hint="eastAsia" w:ascii="宋体" w:hAnsi="宋体"/>
                <w:color w:val="000000"/>
                <w:sz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06" w:hRule="atLeast"/>
        </w:trPr>
        <w:tc>
          <w:tcPr>
            <w:tcW w:w="1008" w:type="dxa"/>
            <w:noWrap w:val="0"/>
            <w:vAlign w:val="center"/>
          </w:tcPr>
          <w:p>
            <w:pPr>
              <w:spacing w:line="500" w:lineRule="exact"/>
              <w:jc w:val="center"/>
              <w:rPr>
                <w:rFonts w:hint="eastAsia" w:ascii="宋体" w:hAnsi="宋体"/>
                <w:color w:val="000000"/>
                <w:sz w:val="24"/>
              </w:rPr>
            </w:pPr>
          </w:p>
        </w:tc>
        <w:tc>
          <w:tcPr>
            <w:tcW w:w="1800" w:type="dxa"/>
            <w:noWrap w:val="0"/>
            <w:vAlign w:val="center"/>
          </w:tcPr>
          <w:p>
            <w:pPr>
              <w:spacing w:line="500" w:lineRule="exact"/>
              <w:jc w:val="center"/>
              <w:rPr>
                <w:rFonts w:hint="eastAsia" w:ascii="宋体" w:hAnsi="宋体"/>
                <w:color w:val="000000"/>
                <w:sz w:val="24"/>
              </w:rPr>
            </w:pPr>
          </w:p>
        </w:tc>
        <w:tc>
          <w:tcPr>
            <w:tcW w:w="972" w:type="dxa"/>
            <w:noWrap w:val="0"/>
            <w:vAlign w:val="center"/>
          </w:tcPr>
          <w:p>
            <w:pPr>
              <w:spacing w:line="500" w:lineRule="exact"/>
              <w:jc w:val="center"/>
              <w:rPr>
                <w:rFonts w:hint="eastAsia" w:ascii="宋体" w:hAnsi="宋体"/>
                <w:color w:val="000000"/>
                <w:sz w:val="24"/>
              </w:rPr>
            </w:pPr>
          </w:p>
        </w:tc>
        <w:tc>
          <w:tcPr>
            <w:tcW w:w="2880" w:type="dxa"/>
            <w:noWrap w:val="0"/>
            <w:vAlign w:val="center"/>
          </w:tcPr>
          <w:p>
            <w:pPr>
              <w:spacing w:line="500" w:lineRule="exact"/>
              <w:jc w:val="center"/>
              <w:rPr>
                <w:rFonts w:hint="eastAsia" w:ascii="宋体" w:hAnsi="宋体"/>
                <w:color w:val="000000"/>
                <w:sz w:val="24"/>
              </w:rPr>
            </w:pPr>
          </w:p>
        </w:tc>
        <w:tc>
          <w:tcPr>
            <w:tcW w:w="2952" w:type="dxa"/>
            <w:noWrap w:val="0"/>
            <w:vAlign w:val="center"/>
          </w:tcPr>
          <w:p>
            <w:pPr>
              <w:spacing w:line="500" w:lineRule="exact"/>
              <w:jc w:val="center"/>
              <w:rPr>
                <w:rFonts w:hint="eastAsia" w:ascii="宋体" w:hAnsi="宋体"/>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06" w:hRule="atLeast"/>
        </w:trPr>
        <w:tc>
          <w:tcPr>
            <w:tcW w:w="1008" w:type="dxa"/>
            <w:noWrap w:val="0"/>
            <w:vAlign w:val="center"/>
          </w:tcPr>
          <w:p>
            <w:pPr>
              <w:spacing w:line="500" w:lineRule="exact"/>
              <w:jc w:val="center"/>
              <w:rPr>
                <w:rFonts w:hint="eastAsia" w:ascii="宋体" w:hAnsi="宋体"/>
                <w:color w:val="000000"/>
                <w:sz w:val="24"/>
              </w:rPr>
            </w:pPr>
          </w:p>
        </w:tc>
        <w:tc>
          <w:tcPr>
            <w:tcW w:w="1800" w:type="dxa"/>
            <w:noWrap w:val="0"/>
            <w:vAlign w:val="center"/>
          </w:tcPr>
          <w:p>
            <w:pPr>
              <w:spacing w:line="500" w:lineRule="exact"/>
              <w:jc w:val="center"/>
              <w:rPr>
                <w:rFonts w:hint="eastAsia" w:ascii="宋体" w:hAnsi="宋体"/>
                <w:color w:val="000000"/>
                <w:sz w:val="24"/>
              </w:rPr>
            </w:pPr>
          </w:p>
        </w:tc>
        <w:tc>
          <w:tcPr>
            <w:tcW w:w="972" w:type="dxa"/>
            <w:noWrap w:val="0"/>
            <w:vAlign w:val="center"/>
          </w:tcPr>
          <w:p>
            <w:pPr>
              <w:spacing w:line="500" w:lineRule="exact"/>
              <w:jc w:val="center"/>
              <w:rPr>
                <w:rFonts w:hint="eastAsia" w:ascii="宋体" w:hAnsi="宋体"/>
                <w:color w:val="000000"/>
                <w:sz w:val="24"/>
              </w:rPr>
            </w:pPr>
          </w:p>
        </w:tc>
        <w:tc>
          <w:tcPr>
            <w:tcW w:w="2880" w:type="dxa"/>
            <w:noWrap w:val="0"/>
            <w:vAlign w:val="center"/>
          </w:tcPr>
          <w:p>
            <w:pPr>
              <w:spacing w:line="500" w:lineRule="exact"/>
              <w:jc w:val="center"/>
              <w:rPr>
                <w:rFonts w:hint="eastAsia" w:ascii="宋体" w:hAnsi="宋体"/>
                <w:color w:val="000000"/>
                <w:sz w:val="24"/>
              </w:rPr>
            </w:pPr>
          </w:p>
        </w:tc>
        <w:tc>
          <w:tcPr>
            <w:tcW w:w="2952" w:type="dxa"/>
            <w:noWrap w:val="0"/>
            <w:vAlign w:val="center"/>
          </w:tcPr>
          <w:p>
            <w:pPr>
              <w:spacing w:line="500" w:lineRule="exact"/>
              <w:jc w:val="center"/>
              <w:rPr>
                <w:rFonts w:hint="eastAsia" w:ascii="宋体" w:hAnsi="宋体"/>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06" w:hRule="atLeast"/>
        </w:trPr>
        <w:tc>
          <w:tcPr>
            <w:tcW w:w="1008" w:type="dxa"/>
            <w:noWrap w:val="0"/>
            <w:vAlign w:val="center"/>
          </w:tcPr>
          <w:p>
            <w:pPr>
              <w:spacing w:line="500" w:lineRule="exact"/>
              <w:jc w:val="center"/>
              <w:rPr>
                <w:rFonts w:hint="eastAsia" w:ascii="宋体" w:hAnsi="宋体"/>
                <w:color w:val="000000"/>
                <w:sz w:val="24"/>
              </w:rPr>
            </w:pPr>
          </w:p>
        </w:tc>
        <w:tc>
          <w:tcPr>
            <w:tcW w:w="1800" w:type="dxa"/>
            <w:noWrap w:val="0"/>
            <w:vAlign w:val="center"/>
          </w:tcPr>
          <w:p>
            <w:pPr>
              <w:spacing w:line="500" w:lineRule="exact"/>
              <w:jc w:val="center"/>
              <w:rPr>
                <w:rFonts w:hint="eastAsia" w:ascii="宋体" w:hAnsi="宋体"/>
                <w:color w:val="000000"/>
                <w:sz w:val="24"/>
              </w:rPr>
            </w:pPr>
          </w:p>
        </w:tc>
        <w:tc>
          <w:tcPr>
            <w:tcW w:w="972" w:type="dxa"/>
            <w:noWrap w:val="0"/>
            <w:vAlign w:val="center"/>
          </w:tcPr>
          <w:p>
            <w:pPr>
              <w:spacing w:line="500" w:lineRule="exact"/>
              <w:jc w:val="center"/>
              <w:rPr>
                <w:rFonts w:hint="eastAsia" w:ascii="宋体" w:hAnsi="宋体"/>
                <w:color w:val="000000"/>
                <w:sz w:val="24"/>
              </w:rPr>
            </w:pPr>
          </w:p>
        </w:tc>
        <w:tc>
          <w:tcPr>
            <w:tcW w:w="2880" w:type="dxa"/>
            <w:noWrap w:val="0"/>
            <w:vAlign w:val="center"/>
          </w:tcPr>
          <w:p>
            <w:pPr>
              <w:spacing w:line="500" w:lineRule="exact"/>
              <w:jc w:val="center"/>
              <w:rPr>
                <w:rFonts w:hint="eastAsia" w:ascii="宋体" w:hAnsi="宋体"/>
                <w:color w:val="000000"/>
                <w:sz w:val="24"/>
              </w:rPr>
            </w:pPr>
          </w:p>
        </w:tc>
        <w:tc>
          <w:tcPr>
            <w:tcW w:w="2952" w:type="dxa"/>
            <w:noWrap w:val="0"/>
            <w:vAlign w:val="center"/>
          </w:tcPr>
          <w:p>
            <w:pPr>
              <w:spacing w:line="500" w:lineRule="exact"/>
              <w:jc w:val="center"/>
              <w:rPr>
                <w:rFonts w:hint="eastAsia" w:ascii="宋体" w:hAnsi="宋体"/>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07" w:hRule="atLeast"/>
        </w:trPr>
        <w:tc>
          <w:tcPr>
            <w:tcW w:w="1008" w:type="dxa"/>
            <w:noWrap w:val="0"/>
            <w:vAlign w:val="center"/>
          </w:tcPr>
          <w:p>
            <w:pPr>
              <w:spacing w:line="500" w:lineRule="exact"/>
              <w:jc w:val="center"/>
              <w:rPr>
                <w:rFonts w:hint="eastAsia" w:ascii="宋体" w:hAnsi="宋体"/>
                <w:color w:val="000000"/>
                <w:sz w:val="24"/>
              </w:rPr>
            </w:pPr>
          </w:p>
        </w:tc>
        <w:tc>
          <w:tcPr>
            <w:tcW w:w="1800" w:type="dxa"/>
            <w:noWrap w:val="0"/>
            <w:vAlign w:val="center"/>
          </w:tcPr>
          <w:p>
            <w:pPr>
              <w:spacing w:line="500" w:lineRule="exact"/>
              <w:jc w:val="center"/>
              <w:rPr>
                <w:rFonts w:hint="eastAsia" w:ascii="宋体" w:hAnsi="宋体"/>
                <w:color w:val="000000"/>
                <w:sz w:val="24"/>
              </w:rPr>
            </w:pPr>
          </w:p>
        </w:tc>
        <w:tc>
          <w:tcPr>
            <w:tcW w:w="972" w:type="dxa"/>
            <w:noWrap w:val="0"/>
            <w:vAlign w:val="center"/>
          </w:tcPr>
          <w:p>
            <w:pPr>
              <w:spacing w:line="500" w:lineRule="exact"/>
              <w:jc w:val="center"/>
              <w:rPr>
                <w:rFonts w:hint="eastAsia" w:ascii="宋体" w:hAnsi="宋体"/>
                <w:color w:val="000000"/>
                <w:sz w:val="24"/>
              </w:rPr>
            </w:pPr>
          </w:p>
        </w:tc>
        <w:tc>
          <w:tcPr>
            <w:tcW w:w="2880" w:type="dxa"/>
            <w:noWrap w:val="0"/>
            <w:vAlign w:val="center"/>
          </w:tcPr>
          <w:p>
            <w:pPr>
              <w:spacing w:line="500" w:lineRule="exact"/>
              <w:jc w:val="center"/>
              <w:rPr>
                <w:rFonts w:hint="eastAsia" w:ascii="宋体" w:hAnsi="宋体"/>
                <w:color w:val="000000"/>
                <w:sz w:val="24"/>
              </w:rPr>
            </w:pPr>
          </w:p>
        </w:tc>
        <w:tc>
          <w:tcPr>
            <w:tcW w:w="2952" w:type="dxa"/>
            <w:noWrap w:val="0"/>
            <w:vAlign w:val="center"/>
          </w:tcPr>
          <w:p>
            <w:pPr>
              <w:spacing w:line="500" w:lineRule="exact"/>
              <w:jc w:val="center"/>
              <w:rPr>
                <w:rFonts w:hint="eastAsia" w:ascii="宋体" w:hAnsi="宋体"/>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06" w:hRule="atLeast"/>
        </w:trPr>
        <w:tc>
          <w:tcPr>
            <w:tcW w:w="1008" w:type="dxa"/>
            <w:noWrap w:val="0"/>
            <w:vAlign w:val="center"/>
          </w:tcPr>
          <w:p>
            <w:pPr>
              <w:spacing w:line="500" w:lineRule="exact"/>
              <w:jc w:val="center"/>
              <w:rPr>
                <w:rFonts w:hint="eastAsia" w:ascii="宋体" w:hAnsi="宋体"/>
                <w:color w:val="000000"/>
                <w:sz w:val="24"/>
              </w:rPr>
            </w:pPr>
          </w:p>
        </w:tc>
        <w:tc>
          <w:tcPr>
            <w:tcW w:w="1800" w:type="dxa"/>
            <w:noWrap w:val="0"/>
            <w:vAlign w:val="center"/>
          </w:tcPr>
          <w:p>
            <w:pPr>
              <w:spacing w:line="500" w:lineRule="exact"/>
              <w:jc w:val="center"/>
              <w:rPr>
                <w:rFonts w:hint="eastAsia" w:ascii="宋体" w:hAnsi="宋体"/>
                <w:color w:val="000000"/>
                <w:sz w:val="24"/>
              </w:rPr>
            </w:pPr>
          </w:p>
        </w:tc>
        <w:tc>
          <w:tcPr>
            <w:tcW w:w="972" w:type="dxa"/>
            <w:noWrap w:val="0"/>
            <w:vAlign w:val="center"/>
          </w:tcPr>
          <w:p>
            <w:pPr>
              <w:spacing w:line="500" w:lineRule="exact"/>
              <w:jc w:val="center"/>
              <w:rPr>
                <w:rFonts w:hint="eastAsia" w:ascii="宋体" w:hAnsi="宋体"/>
                <w:color w:val="000000"/>
                <w:sz w:val="24"/>
              </w:rPr>
            </w:pPr>
          </w:p>
        </w:tc>
        <w:tc>
          <w:tcPr>
            <w:tcW w:w="2880" w:type="dxa"/>
            <w:noWrap w:val="0"/>
            <w:vAlign w:val="center"/>
          </w:tcPr>
          <w:p>
            <w:pPr>
              <w:spacing w:line="500" w:lineRule="exact"/>
              <w:jc w:val="center"/>
              <w:rPr>
                <w:rFonts w:hint="eastAsia" w:ascii="宋体" w:hAnsi="宋体"/>
                <w:color w:val="000000"/>
                <w:sz w:val="24"/>
              </w:rPr>
            </w:pPr>
          </w:p>
        </w:tc>
        <w:tc>
          <w:tcPr>
            <w:tcW w:w="2952" w:type="dxa"/>
            <w:noWrap w:val="0"/>
            <w:vAlign w:val="center"/>
          </w:tcPr>
          <w:p>
            <w:pPr>
              <w:spacing w:line="500" w:lineRule="exact"/>
              <w:jc w:val="center"/>
              <w:rPr>
                <w:rFonts w:hint="eastAsia" w:ascii="宋体" w:hAnsi="宋体"/>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06" w:hRule="atLeast"/>
        </w:trPr>
        <w:tc>
          <w:tcPr>
            <w:tcW w:w="1008" w:type="dxa"/>
            <w:noWrap w:val="0"/>
            <w:vAlign w:val="center"/>
          </w:tcPr>
          <w:p>
            <w:pPr>
              <w:spacing w:line="500" w:lineRule="exact"/>
              <w:jc w:val="center"/>
              <w:rPr>
                <w:rFonts w:hint="eastAsia" w:ascii="宋体" w:hAnsi="宋体"/>
                <w:color w:val="000000"/>
                <w:sz w:val="24"/>
              </w:rPr>
            </w:pPr>
          </w:p>
        </w:tc>
        <w:tc>
          <w:tcPr>
            <w:tcW w:w="1800" w:type="dxa"/>
            <w:noWrap w:val="0"/>
            <w:vAlign w:val="center"/>
          </w:tcPr>
          <w:p>
            <w:pPr>
              <w:spacing w:line="500" w:lineRule="exact"/>
              <w:jc w:val="center"/>
              <w:rPr>
                <w:rFonts w:hint="eastAsia" w:ascii="宋体" w:hAnsi="宋体"/>
                <w:color w:val="000000"/>
                <w:sz w:val="24"/>
              </w:rPr>
            </w:pPr>
          </w:p>
        </w:tc>
        <w:tc>
          <w:tcPr>
            <w:tcW w:w="972" w:type="dxa"/>
            <w:noWrap w:val="0"/>
            <w:vAlign w:val="center"/>
          </w:tcPr>
          <w:p>
            <w:pPr>
              <w:spacing w:line="500" w:lineRule="exact"/>
              <w:jc w:val="center"/>
              <w:rPr>
                <w:rFonts w:hint="eastAsia" w:ascii="宋体" w:hAnsi="宋体"/>
                <w:color w:val="000000"/>
                <w:sz w:val="24"/>
              </w:rPr>
            </w:pPr>
          </w:p>
        </w:tc>
        <w:tc>
          <w:tcPr>
            <w:tcW w:w="2880" w:type="dxa"/>
            <w:noWrap w:val="0"/>
            <w:vAlign w:val="center"/>
          </w:tcPr>
          <w:p>
            <w:pPr>
              <w:spacing w:line="500" w:lineRule="exact"/>
              <w:jc w:val="center"/>
              <w:rPr>
                <w:rFonts w:hint="eastAsia" w:ascii="宋体" w:hAnsi="宋体"/>
                <w:color w:val="000000"/>
                <w:sz w:val="24"/>
              </w:rPr>
            </w:pPr>
          </w:p>
        </w:tc>
        <w:tc>
          <w:tcPr>
            <w:tcW w:w="2952" w:type="dxa"/>
            <w:noWrap w:val="0"/>
            <w:vAlign w:val="center"/>
          </w:tcPr>
          <w:p>
            <w:pPr>
              <w:spacing w:line="500" w:lineRule="exact"/>
              <w:jc w:val="center"/>
              <w:rPr>
                <w:rFonts w:hint="eastAsia" w:ascii="宋体" w:hAnsi="宋体"/>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07" w:hRule="atLeast"/>
        </w:trPr>
        <w:tc>
          <w:tcPr>
            <w:tcW w:w="2808" w:type="dxa"/>
            <w:gridSpan w:val="2"/>
            <w:noWrap w:val="0"/>
            <w:vAlign w:val="center"/>
          </w:tcPr>
          <w:p>
            <w:pPr>
              <w:spacing w:line="500" w:lineRule="exact"/>
              <w:rPr>
                <w:rFonts w:hint="eastAsia" w:ascii="宋体" w:hAnsi="宋体"/>
                <w:color w:val="000000"/>
                <w:sz w:val="24"/>
              </w:rPr>
            </w:pPr>
            <w:r>
              <w:rPr>
                <w:rFonts w:hint="eastAsia" w:ascii="宋体" w:hAnsi="宋体"/>
                <w:color w:val="000000"/>
                <w:sz w:val="24"/>
              </w:rPr>
              <w:t>投标总价(大写)</w:t>
            </w:r>
          </w:p>
        </w:tc>
        <w:tc>
          <w:tcPr>
            <w:tcW w:w="3852" w:type="dxa"/>
            <w:gridSpan w:val="2"/>
            <w:noWrap w:val="0"/>
            <w:vAlign w:val="center"/>
          </w:tcPr>
          <w:p>
            <w:pPr>
              <w:spacing w:line="500" w:lineRule="exact"/>
              <w:rPr>
                <w:rFonts w:hint="eastAsia" w:ascii="宋体" w:hAnsi="宋体"/>
                <w:color w:val="000000"/>
                <w:sz w:val="24"/>
              </w:rPr>
            </w:pPr>
          </w:p>
        </w:tc>
        <w:tc>
          <w:tcPr>
            <w:tcW w:w="2952" w:type="dxa"/>
            <w:noWrap w:val="0"/>
            <w:vAlign w:val="center"/>
          </w:tcPr>
          <w:p>
            <w:pPr>
              <w:spacing w:line="500" w:lineRule="exact"/>
              <w:rPr>
                <w:rFonts w:hint="eastAsia" w:ascii="宋体" w:hAnsi="宋体"/>
                <w:color w:val="000000"/>
                <w:sz w:val="24"/>
              </w:rPr>
            </w:pPr>
            <w:r>
              <w:rPr>
                <w:rFonts w:hint="eastAsia" w:ascii="宋体" w:hAnsi="宋体"/>
                <w:color w:val="000000"/>
                <w:sz w:val="24"/>
              </w:rPr>
              <w:t>小写：</w:t>
            </w:r>
          </w:p>
        </w:tc>
      </w:tr>
    </w:tbl>
    <w:p>
      <w:pPr>
        <w:tabs>
          <w:tab w:val="left" w:pos="13000"/>
        </w:tabs>
        <w:spacing w:line="500" w:lineRule="exact"/>
        <w:rPr>
          <w:rFonts w:hint="eastAsia" w:ascii="宋体" w:hAnsi="宋体"/>
          <w:color w:val="000000"/>
          <w:sz w:val="24"/>
        </w:rPr>
      </w:pPr>
      <w:r>
        <w:rPr>
          <w:rFonts w:hint="eastAsia" w:ascii="宋体" w:hAnsi="宋体"/>
          <w:color w:val="000000"/>
          <w:sz w:val="24"/>
        </w:rPr>
        <w:t>注：</w:t>
      </w:r>
    </w:p>
    <w:p>
      <w:pPr>
        <w:spacing w:line="500" w:lineRule="exact"/>
        <w:ind w:firstLine="480"/>
        <w:rPr>
          <w:rFonts w:hint="eastAsia" w:ascii="宋体" w:hAnsi="宋体"/>
          <w:color w:val="000000"/>
          <w:sz w:val="24"/>
        </w:rPr>
      </w:pPr>
      <w:r>
        <w:rPr>
          <w:rFonts w:hint="eastAsia" w:ascii="宋体" w:hAnsi="宋体"/>
          <w:color w:val="000000"/>
          <w:sz w:val="24"/>
        </w:rPr>
        <w:t>1.详细投标清单应另纸详列，且标明所报各种货物的数量、品牌和金额。</w:t>
      </w:r>
    </w:p>
    <w:p>
      <w:pPr>
        <w:spacing w:line="500" w:lineRule="exact"/>
        <w:ind w:firstLine="480"/>
        <w:rPr>
          <w:rFonts w:hint="eastAsia" w:ascii="宋体" w:hAnsi="宋体"/>
          <w:color w:val="000000"/>
          <w:sz w:val="24"/>
        </w:rPr>
      </w:pPr>
      <w:r>
        <w:rPr>
          <w:rFonts w:hint="eastAsia" w:ascii="宋体" w:hAnsi="宋体"/>
          <w:color w:val="000000"/>
          <w:sz w:val="24"/>
        </w:rPr>
        <w:t>2.当一个合同包有多个品目号时，投标人应计算出该合同包的合计价。</w:t>
      </w:r>
    </w:p>
    <w:p>
      <w:pPr>
        <w:tabs>
          <w:tab w:val="left" w:pos="5355"/>
        </w:tabs>
        <w:spacing w:line="500" w:lineRule="exact"/>
        <w:ind w:firstLine="480" w:firstLineChars="200"/>
        <w:rPr>
          <w:rFonts w:hint="eastAsia" w:ascii="宋体" w:hAnsi="宋体"/>
          <w:color w:val="000000"/>
          <w:sz w:val="24"/>
        </w:rPr>
      </w:pPr>
    </w:p>
    <w:p>
      <w:pPr>
        <w:tabs>
          <w:tab w:val="left" w:pos="5355"/>
        </w:tabs>
        <w:spacing w:line="500" w:lineRule="exact"/>
        <w:ind w:firstLine="480" w:firstLineChars="200"/>
        <w:rPr>
          <w:rFonts w:hint="eastAsia" w:ascii="宋体" w:hAnsi="宋体"/>
          <w:color w:val="000000"/>
          <w:sz w:val="24"/>
          <w:u w:val="single"/>
        </w:rPr>
      </w:pPr>
      <w:r>
        <w:rPr>
          <w:rFonts w:hint="eastAsia" w:ascii="宋体" w:hAnsi="宋体"/>
          <w:color w:val="000000"/>
          <w:sz w:val="24"/>
        </w:rPr>
        <w:t>投标人代表签字：</w:t>
      </w:r>
      <w:r>
        <w:rPr>
          <w:rFonts w:hint="eastAsia" w:ascii="宋体" w:hAnsi="宋体"/>
          <w:color w:val="000000"/>
          <w:sz w:val="24"/>
          <w:u w:val="single"/>
        </w:rPr>
        <w:t xml:space="preserve">               </w:t>
      </w:r>
    </w:p>
    <w:p>
      <w:pPr>
        <w:spacing w:line="500" w:lineRule="exact"/>
        <w:rPr>
          <w:rFonts w:hint="eastAsia" w:ascii="宋体" w:hAnsi="宋体"/>
          <w:b/>
          <w:color w:val="000000"/>
          <w:sz w:val="36"/>
          <w:szCs w:val="36"/>
        </w:rPr>
      </w:pPr>
    </w:p>
    <w:p>
      <w:pPr>
        <w:ind w:right="1"/>
        <w:jc w:val="right"/>
        <w:rPr>
          <w:rFonts w:hint="eastAsia"/>
          <w:color w:val="000000"/>
          <w:sz w:val="24"/>
        </w:rPr>
      </w:pPr>
    </w:p>
    <w:p>
      <w:pPr>
        <w:spacing w:line="500" w:lineRule="exact"/>
        <w:jc w:val="right"/>
        <w:rPr>
          <w:rFonts w:hint="eastAsia"/>
          <w:color w:val="000000"/>
        </w:rPr>
      </w:pPr>
      <w:r>
        <w:rPr>
          <w:color w:val="000000"/>
          <w:sz w:val="24"/>
        </w:rPr>
        <w:br w:type="page"/>
      </w:r>
      <w:r>
        <w:rPr>
          <w:rFonts w:hint="eastAsia"/>
          <w:color w:val="000000"/>
        </w:rPr>
        <w:t>附件2</w:t>
      </w:r>
    </w:p>
    <w:p>
      <w:pPr>
        <w:spacing w:line="500" w:lineRule="exact"/>
        <w:jc w:val="center"/>
        <w:outlineLvl w:val="1"/>
        <w:rPr>
          <w:rFonts w:hint="eastAsia" w:ascii="宋体" w:hAnsi="宋体"/>
          <w:color w:val="000000"/>
          <w:sz w:val="36"/>
        </w:rPr>
      </w:pPr>
      <w:bookmarkStart w:id="140" w:name="_Toc458015677"/>
      <w:bookmarkStart w:id="141" w:name="_Toc8568"/>
      <w:bookmarkStart w:id="142" w:name="_Toc492363061"/>
      <w:r>
        <w:rPr>
          <w:rFonts w:hint="eastAsia" w:ascii="宋体" w:hAnsi="宋体"/>
          <w:b/>
          <w:color w:val="000000"/>
          <w:sz w:val="36"/>
        </w:rPr>
        <w:t>二、投标分项报价表</w:t>
      </w:r>
      <w:bookmarkEnd w:id="140"/>
      <w:bookmarkEnd w:id="141"/>
      <w:bookmarkEnd w:id="142"/>
    </w:p>
    <w:p>
      <w:pPr>
        <w:spacing w:line="500" w:lineRule="exact"/>
        <w:jc w:val="right"/>
        <w:rPr>
          <w:rFonts w:hint="eastAsia"/>
          <w:color w:val="000000"/>
          <w:u w:val="single"/>
        </w:rPr>
      </w:pPr>
    </w:p>
    <w:p>
      <w:pPr>
        <w:spacing w:line="500" w:lineRule="exact"/>
        <w:rPr>
          <w:rFonts w:hint="eastAsia" w:ascii="宋体" w:hAnsi="宋体"/>
          <w:color w:val="000000"/>
          <w:sz w:val="24"/>
        </w:rPr>
      </w:pPr>
      <w:r>
        <w:rPr>
          <w:rFonts w:hint="eastAsia" w:ascii="宋体" w:hAnsi="宋体"/>
          <w:color w:val="000000"/>
          <w:sz w:val="24"/>
        </w:rPr>
        <w:t xml:space="preserve">投标人名称：                                                      货币单位： </w:t>
      </w:r>
    </w:p>
    <w:tbl>
      <w:tblPr>
        <w:tblStyle w:val="13"/>
        <w:tblW w:w="9716" w:type="dxa"/>
        <w:tblInd w:w="2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434"/>
        <w:gridCol w:w="4004"/>
        <w:gridCol w:w="1319"/>
        <w:gridCol w:w="1320"/>
        <w:gridCol w:w="1319"/>
        <w:gridCol w:w="13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cantSplit/>
          <w:trHeight w:val="495" w:hRule="atLeast"/>
        </w:trPr>
        <w:tc>
          <w:tcPr>
            <w:tcW w:w="434" w:type="dxa"/>
            <w:tcBorders>
              <w:top w:val="single" w:color="auto" w:sz="4" w:space="0"/>
              <w:left w:val="single" w:color="auto" w:sz="4" w:space="0"/>
              <w:bottom w:val="single" w:color="auto" w:sz="4" w:space="0"/>
              <w:right w:val="single" w:color="auto" w:sz="4" w:space="0"/>
            </w:tcBorders>
            <w:noWrap w:val="0"/>
            <w:vAlign w:val="center"/>
          </w:tcPr>
          <w:p>
            <w:pPr>
              <w:spacing w:line="500" w:lineRule="exact"/>
              <w:jc w:val="center"/>
              <w:rPr>
                <w:rFonts w:ascii="宋体" w:hAnsi="宋体"/>
                <w:color w:val="000000"/>
                <w:sz w:val="24"/>
              </w:rPr>
            </w:pPr>
            <w:r>
              <w:rPr>
                <w:rFonts w:hint="eastAsia" w:ascii="宋体" w:hAnsi="宋体"/>
                <w:color w:val="000000"/>
                <w:sz w:val="24"/>
              </w:rPr>
              <w:t>1</w:t>
            </w:r>
          </w:p>
        </w:tc>
        <w:tc>
          <w:tcPr>
            <w:tcW w:w="4004" w:type="dxa"/>
            <w:tcBorders>
              <w:top w:val="single" w:color="auto" w:sz="4" w:space="0"/>
              <w:left w:val="single" w:color="auto" w:sz="4" w:space="0"/>
              <w:bottom w:val="single" w:color="auto" w:sz="4" w:space="0"/>
              <w:right w:val="single" w:color="auto" w:sz="4" w:space="0"/>
            </w:tcBorders>
            <w:noWrap w:val="0"/>
            <w:vAlign w:val="center"/>
          </w:tcPr>
          <w:p>
            <w:pPr>
              <w:spacing w:line="500" w:lineRule="exact"/>
              <w:rPr>
                <w:rFonts w:ascii="宋体" w:hAnsi="宋体"/>
                <w:color w:val="000000"/>
                <w:sz w:val="24"/>
              </w:rPr>
            </w:pPr>
            <w:r>
              <w:rPr>
                <w:rFonts w:hint="eastAsia" w:ascii="宋体" w:hAnsi="宋体"/>
                <w:color w:val="000000"/>
                <w:sz w:val="24"/>
              </w:rPr>
              <w:t>投标货物合同包</w:t>
            </w:r>
          </w:p>
        </w:tc>
        <w:tc>
          <w:tcPr>
            <w:tcW w:w="1319" w:type="dxa"/>
            <w:tcBorders>
              <w:top w:val="single" w:color="auto" w:sz="4" w:space="0"/>
              <w:left w:val="single" w:color="auto" w:sz="4" w:space="0"/>
              <w:bottom w:val="single" w:color="auto" w:sz="4" w:space="0"/>
              <w:right w:val="single" w:color="auto" w:sz="4" w:space="0"/>
            </w:tcBorders>
            <w:noWrap w:val="0"/>
            <w:vAlign w:val="center"/>
          </w:tcPr>
          <w:p>
            <w:pPr>
              <w:spacing w:line="500" w:lineRule="exact"/>
              <w:rPr>
                <w:rFonts w:ascii="宋体" w:hAnsi="宋体"/>
                <w:color w:val="000000"/>
                <w:sz w:val="24"/>
              </w:rPr>
            </w:pPr>
          </w:p>
        </w:tc>
        <w:tc>
          <w:tcPr>
            <w:tcW w:w="1320" w:type="dxa"/>
            <w:tcBorders>
              <w:top w:val="single" w:color="auto" w:sz="4" w:space="0"/>
              <w:left w:val="single" w:color="auto" w:sz="4" w:space="0"/>
              <w:bottom w:val="single" w:color="auto" w:sz="4" w:space="0"/>
              <w:right w:val="single" w:color="auto" w:sz="4" w:space="0"/>
            </w:tcBorders>
            <w:noWrap w:val="0"/>
            <w:vAlign w:val="center"/>
          </w:tcPr>
          <w:p>
            <w:pPr>
              <w:spacing w:line="500" w:lineRule="exact"/>
              <w:rPr>
                <w:rFonts w:ascii="宋体" w:hAnsi="宋体"/>
                <w:color w:val="000000"/>
                <w:sz w:val="24"/>
              </w:rPr>
            </w:pPr>
          </w:p>
        </w:tc>
        <w:tc>
          <w:tcPr>
            <w:tcW w:w="1319" w:type="dxa"/>
            <w:tcBorders>
              <w:top w:val="single" w:color="auto" w:sz="4" w:space="0"/>
              <w:left w:val="single" w:color="auto" w:sz="4" w:space="0"/>
              <w:bottom w:val="single" w:color="auto" w:sz="4" w:space="0"/>
              <w:right w:val="single" w:color="auto" w:sz="4" w:space="0"/>
            </w:tcBorders>
            <w:noWrap w:val="0"/>
            <w:vAlign w:val="center"/>
          </w:tcPr>
          <w:p>
            <w:pPr>
              <w:spacing w:line="500" w:lineRule="exact"/>
              <w:rPr>
                <w:rFonts w:ascii="宋体" w:hAnsi="宋体"/>
                <w:color w:val="000000"/>
                <w:sz w:val="24"/>
              </w:rPr>
            </w:pPr>
          </w:p>
        </w:tc>
        <w:tc>
          <w:tcPr>
            <w:tcW w:w="1320" w:type="dxa"/>
            <w:tcBorders>
              <w:top w:val="single" w:color="auto" w:sz="4" w:space="0"/>
              <w:left w:val="single" w:color="auto" w:sz="4" w:space="0"/>
              <w:bottom w:val="single" w:color="auto" w:sz="4" w:space="0"/>
              <w:right w:val="single" w:color="auto" w:sz="4" w:space="0"/>
            </w:tcBorders>
            <w:noWrap w:val="0"/>
            <w:vAlign w:val="center"/>
          </w:tcPr>
          <w:p>
            <w:pPr>
              <w:spacing w:line="500" w:lineRule="exact"/>
              <w:rPr>
                <w:rFonts w:ascii="宋体" w:hAnsi="宋体"/>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cantSplit/>
          <w:trHeight w:val="495" w:hRule="atLeast"/>
        </w:trPr>
        <w:tc>
          <w:tcPr>
            <w:tcW w:w="434" w:type="dxa"/>
            <w:tcBorders>
              <w:top w:val="single" w:color="auto" w:sz="4" w:space="0"/>
              <w:left w:val="single" w:color="auto" w:sz="4" w:space="0"/>
              <w:bottom w:val="single" w:color="auto" w:sz="4" w:space="0"/>
              <w:right w:val="single" w:color="auto" w:sz="4" w:space="0"/>
            </w:tcBorders>
            <w:noWrap w:val="0"/>
            <w:vAlign w:val="center"/>
          </w:tcPr>
          <w:p>
            <w:pPr>
              <w:spacing w:line="500" w:lineRule="exact"/>
              <w:jc w:val="center"/>
              <w:rPr>
                <w:rFonts w:ascii="宋体" w:hAnsi="宋体"/>
                <w:color w:val="000000"/>
                <w:sz w:val="24"/>
              </w:rPr>
            </w:pPr>
            <w:r>
              <w:rPr>
                <w:rFonts w:hint="eastAsia" w:ascii="宋体" w:hAnsi="宋体"/>
                <w:color w:val="000000"/>
                <w:sz w:val="24"/>
              </w:rPr>
              <w:t>2</w:t>
            </w:r>
          </w:p>
        </w:tc>
        <w:tc>
          <w:tcPr>
            <w:tcW w:w="4004" w:type="dxa"/>
            <w:tcBorders>
              <w:top w:val="single" w:color="auto" w:sz="4" w:space="0"/>
              <w:left w:val="single" w:color="auto" w:sz="4" w:space="0"/>
              <w:bottom w:val="single" w:color="auto" w:sz="4" w:space="0"/>
              <w:right w:val="single" w:color="auto" w:sz="4" w:space="0"/>
            </w:tcBorders>
            <w:noWrap w:val="0"/>
            <w:vAlign w:val="center"/>
          </w:tcPr>
          <w:p>
            <w:pPr>
              <w:spacing w:line="500" w:lineRule="exact"/>
              <w:rPr>
                <w:rFonts w:ascii="宋体" w:hAnsi="宋体"/>
                <w:color w:val="000000"/>
                <w:sz w:val="24"/>
              </w:rPr>
            </w:pPr>
            <w:r>
              <w:rPr>
                <w:rFonts w:hint="eastAsia" w:ascii="宋体" w:hAnsi="宋体"/>
                <w:color w:val="000000"/>
                <w:sz w:val="24"/>
              </w:rPr>
              <w:t>货物名称</w:t>
            </w:r>
          </w:p>
        </w:tc>
        <w:tc>
          <w:tcPr>
            <w:tcW w:w="1319" w:type="dxa"/>
            <w:tcBorders>
              <w:top w:val="single" w:color="auto" w:sz="4" w:space="0"/>
              <w:left w:val="single" w:color="auto" w:sz="4" w:space="0"/>
              <w:bottom w:val="single" w:color="auto" w:sz="4" w:space="0"/>
              <w:right w:val="single" w:color="auto" w:sz="4" w:space="0"/>
            </w:tcBorders>
            <w:noWrap w:val="0"/>
            <w:vAlign w:val="center"/>
          </w:tcPr>
          <w:p>
            <w:pPr>
              <w:spacing w:line="500" w:lineRule="exact"/>
              <w:rPr>
                <w:rFonts w:ascii="宋体" w:hAnsi="宋体"/>
                <w:color w:val="000000"/>
                <w:sz w:val="24"/>
              </w:rPr>
            </w:pPr>
          </w:p>
        </w:tc>
        <w:tc>
          <w:tcPr>
            <w:tcW w:w="1320" w:type="dxa"/>
            <w:tcBorders>
              <w:top w:val="single" w:color="auto" w:sz="4" w:space="0"/>
              <w:left w:val="single" w:color="auto" w:sz="4" w:space="0"/>
              <w:bottom w:val="single" w:color="auto" w:sz="4" w:space="0"/>
              <w:right w:val="single" w:color="auto" w:sz="4" w:space="0"/>
            </w:tcBorders>
            <w:noWrap w:val="0"/>
            <w:vAlign w:val="center"/>
          </w:tcPr>
          <w:p>
            <w:pPr>
              <w:spacing w:line="500" w:lineRule="exact"/>
              <w:rPr>
                <w:rFonts w:ascii="宋体" w:hAnsi="宋体"/>
                <w:color w:val="000000"/>
                <w:sz w:val="24"/>
              </w:rPr>
            </w:pPr>
          </w:p>
        </w:tc>
        <w:tc>
          <w:tcPr>
            <w:tcW w:w="1319" w:type="dxa"/>
            <w:tcBorders>
              <w:top w:val="single" w:color="auto" w:sz="4" w:space="0"/>
              <w:left w:val="single" w:color="auto" w:sz="4" w:space="0"/>
              <w:bottom w:val="single" w:color="auto" w:sz="4" w:space="0"/>
              <w:right w:val="single" w:color="auto" w:sz="4" w:space="0"/>
            </w:tcBorders>
            <w:noWrap w:val="0"/>
            <w:vAlign w:val="center"/>
          </w:tcPr>
          <w:p>
            <w:pPr>
              <w:spacing w:line="500" w:lineRule="exact"/>
              <w:rPr>
                <w:rFonts w:ascii="宋体" w:hAnsi="宋体"/>
                <w:color w:val="000000"/>
                <w:sz w:val="24"/>
              </w:rPr>
            </w:pPr>
          </w:p>
        </w:tc>
        <w:tc>
          <w:tcPr>
            <w:tcW w:w="1320" w:type="dxa"/>
            <w:tcBorders>
              <w:top w:val="single" w:color="auto" w:sz="4" w:space="0"/>
              <w:left w:val="single" w:color="auto" w:sz="4" w:space="0"/>
              <w:bottom w:val="single" w:color="auto" w:sz="4" w:space="0"/>
              <w:right w:val="single" w:color="auto" w:sz="4" w:space="0"/>
            </w:tcBorders>
            <w:noWrap w:val="0"/>
            <w:vAlign w:val="center"/>
          </w:tcPr>
          <w:p>
            <w:pPr>
              <w:spacing w:line="500" w:lineRule="exact"/>
              <w:rPr>
                <w:rFonts w:ascii="宋体" w:hAnsi="宋体"/>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cantSplit/>
          <w:trHeight w:val="495" w:hRule="atLeast"/>
        </w:trPr>
        <w:tc>
          <w:tcPr>
            <w:tcW w:w="434" w:type="dxa"/>
            <w:tcBorders>
              <w:top w:val="single" w:color="auto" w:sz="4" w:space="0"/>
              <w:left w:val="single" w:color="auto" w:sz="4" w:space="0"/>
              <w:bottom w:val="single" w:color="auto" w:sz="4" w:space="0"/>
              <w:right w:val="single" w:color="auto" w:sz="4" w:space="0"/>
            </w:tcBorders>
            <w:noWrap w:val="0"/>
            <w:vAlign w:val="center"/>
          </w:tcPr>
          <w:p>
            <w:pPr>
              <w:spacing w:line="500" w:lineRule="exact"/>
              <w:jc w:val="center"/>
              <w:rPr>
                <w:rFonts w:ascii="宋体" w:hAnsi="宋体"/>
                <w:color w:val="000000"/>
                <w:sz w:val="24"/>
              </w:rPr>
            </w:pPr>
            <w:r>
              <w:rPr>
                <w:rFonts w:hint="eastAsia" w:ascii="宋体" w:hAnsi="宋体"/>
                <w:color w:val="000000"/>
                <w:sz w:val="24"/>
              </w:rPr>
              <w:t>3</w:t>
            </w:r>
          </w:p>
        </w:tc>
        <w:tc>
          <w:tcPr>
            <w:tcW w:w="4004" w:type="dxa"/>
            <w:tcBorders>
              <w:top w:val="single" w:color="auto" w:sz="4" w:space="0"/>
              <w:left w:val="single" w:color="auto" w:sz="4" w:space="0"/>
              <w:bottom w:val="single" w:color="auto" w:sz="4" w:space="0"/>
              <w:right w:val="single" w:color="auto" w:sz="4" w:space="0"/>
            </w:tcBorders>
            <w:noWrap w:val="0"/>
            <w:vAlign w:val="center"/>
          </w:tcPr>
          <w:p>
            <w:pPr>
              <w:spacing w:line="500" w:lineRule="exact"/>
              <w:rPr>
                <w:rFonts w:ascii="宋体" w:hAnsi="宋体"/>
                <w:color w:val="000000"/>
                <w:sz w:val="24"/>
              </w:rPr>
            </w:pPr>
            <w:r>
              <w:rPr>
                <w:rFonts w:hint="eastAsia" w:ascii="宋体" w:hAnsi="宋体"/>
                <w:color w:val="000000"/>
                <w:sz w:val="24"/>
              </w:rPr>
              <w:t>原产地</w:t>
            </w:r>
          </w:p>
        </w:tc>
        <w:tc>
          <w:tcPr>
            <w:tcW w:w="1319" w:type="dxa"/>
            <w:tcBorders>
              <w:top w:val="single" w:color="auto" w:sz="4" w:space="0"/>
              <w:left w:val="single" w:color="auto" w:sz="4" w:space="0"/>
              <w:bottom w:val="single" w:color="auto" w:sz="4" w:space="0"/>
              <w:right w:val="single" w:color="auto" w:sz="4" w:space="0"/>
            </w:tcBorders>
            <w:noWrap w:val="0"/>
            <w:vAlign w:val="center"/>
          </w:tcPr>
          <w:p>
            <w:pPr>
              <w:spacing w:line="500" w:lineRule="exact"/>
              <w:rPr>
                <w:rFonts w:ascii="宋体" w:hAnsi="宋体"/>
                <w:color w:val="000000"/>
                <w:sz w:val="24"/>
              </w:rPr>
            </w:pPr>
          </w:p>
        </w:tc>
        <w:tc>
          <w:tcPr>
            <w:tcW w:w="1320" w:type="dxa"/>
            <w:tcBorders>
              <w:top w:val="single" w:color="auto" w:sz="4" w:space="0"/>
              <w:left w:val="single" w:color="auto" w:sz="4" w:space="0"/>
              <w:bottom w:val="single" w:color="auto" w:sz="4" w:space="0"/>
              <w:right w:val="single" w:color="auto" w:sz="4" w:space="0"/>
            </w:tcBorders>
            <w:noWrap w:val="0"/>
            <w:vAlign w:val="center"/>
          </w:tcPr>
          <w:p>
            <w:pPr>
              <w:spacing w:line="500" w:lineRule="exact"/>
              <w:rPr>
                <w:rFonts w:ascii="宋体" w:hAnsi="宋体"/>
                <w:color w:val="000000"/>
                <w:sz w:val="24"/>
              </w:rPr>
            </w:pPr>
          </w:p>
        </w:tc>
        <w:tc>
          <w:tcPr>
            <w:tcW w:w="1319" w:type="dxa"/>
            <w:tcBorders>
              <w:top w:val="single" w:color="auto" w:sz="4" w:space="0"/>
              <w:left w:val="single" w:color="auto" w:sz="4" w:space="0"/>
              <w:bottom w:val="single" w:color="auto" w:sz="4" w:space="0"/>
              <w:right w:val="single" w:color="auto" w:sz="4" w:space="0"/>
            </w:tcBorders>
            <w:noWrap w:val="0"/>
            <w:vAlign w:val="center"/>
          </w:tcPr>
          <w:p>
            <w:pPr>
              <w:spacing w:line="500" w:lineRule="exact"/>
              <w:rPr>
                <w:rFonts w:ascii="宋体" w:hAnsi="宋体"/>
                <w:color w:val="000000"/>
                <w:sz w:val="24"/>
              </w:rPr>
            </w:pPr>
          </w:p>
        </w:tc>
        <w:tc>
          <w:tcPr>
            <w:tcW w:w="1320" w:type="dxa"/>
            <w:tcBorders>
              <w:top w:val="single" w:color="auto" w:sz="4" w:space="0"/>
              <w:left w:val="single" w:color="auto" w:sz="4" w:space="0"/>
              <w:bottom w:val="single" w:color="auto" w:sz="4" w:space="0"/>
              <w:right w:val="single" w:color="auto" w:sz="4" w:space="0"/>
            </w:tcBorders>
            <w:noWrap w:val="0"/>
            <w:vAlign w:val="center"/>
          </w:tcPr>
          <w:p>
            <w:pPr>
              <w:spacing w:line="500" w:lineRule="exact"/>
              <w:rPr>
                <w:rFonts w:ascii="宋体" w:hAnsi="宋体"/>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cantSplit/>
          <w:trHeight w:val="495" w:hRule="atLeast"/>
        </w:trPr>
        <w:tc>
          <w:tcPr>
            <w:tcW w:w="434" w:type="dxa"/>
            <w:tcBorders>
              <w:top w:val="single" w:color="auto" w:sz="4" w:space="0"/>
              <w:left w:val="single" w:color="auto" w:sz="4" w:space="0"/>
              <w:bottom w:val="single" w:color="auto" w:sz="4" w:space="0"/>
              <w:right w:val="single" w:color="auto" w:sz="4" w:space="0"/>
            </w:tcBorders>
            <w:noWrap w:val="0"/>
            <w:vAlign w:val="center"/>
          </w:tcPr>
          <w:p>
            <w:pPr>
              <w:spacing w:line="500" w:lineRule="exact"/>
              <w:jc w:val="center"/>
              <w:rPr>
                <w:rFonts w:ascii="宋体" w:hAnsi="宋体"/>
                <w:color w:val="000000"/>
                <w:sz w:val="24"/>
              </w:rPr>
            </w:pPr>
            <w:r>
              <w:rPr>
                <w:rFonts w:hint="eastAsia" w:ascii="宋体" w:hAnsi="宋体"/>
                <w:color w:val="000000"/>
                <w:sz w:val="24"/>
              </w:rPr>
              <w:t>4</w:t>
            </w:r>
          </w:p>
        </w:tc>
        <w:tc>
          <w:tcPr>
            <w:tcW w:w="4004" w:type="dxa"/>
            <w:tcBorders>
              <w:top w:val="single" w:color="auto" w:sz="4" w:space="0"/>
              <w:left w:val="single" w:color="auto" w:sz="4" w:space="0"/>
              <w:bottom w:val="single" w:color="auto" w:sz="4" w:space="0"/>
              <w:right w:val="single" w:color="auto" w:sz="4" w:space="0"/>
            </w:tcBorders>
            <w:noWrap w:val="0"/>
            <w:vAlign w:val="center"/>
          </w:tcPr>
          <w:p>
            <w:pPr>
              <w:spacing w:line="500" w:lineRule="exact"/>
              <w:rPr>
                <w:rFonts w:ascii="宋体" w:hAnsi="宋体"/>
                <w:color w:val="000000"/>
                <w:sz w:val="24"/>
              </w:rPr>
            </w:pPr>
            <w:r>
              <w:rPr>
                <w:rFonts w:hint="eastAsia" w:ascii="宋体" w:hAnsi="宋体"/>
                <w:color w:val="000000"/>
                <w:sz w:val="24"/>
              </w:rPr>
              <w:t>数量、型号、规格</w:t>
            </w:r>
          </w:p>
        </w:tc>
        <w:tc>
          <w:tcPr>
            <w:tcW w:w="1319" w:type="dxa"/>
            <w:tcBorders>
              <w:top w:val="single" w:color="auto" w:sz="4" w:space="0"/>
              <w:left w:val="single" w:color="auto" w:sz="4" w:space="0"/>
              <w:bottom w:val="single" w:color="auto" w:sz="4" w:space="0"/>
              <w:right w:val="single" w:color="auto" w:sz="4" w:space="0"/>
            </w:tcBorders>
            <w:noWrap w:val="0"/>
            <w:vAlign w:val="center"/>
          </w:tcPr>
          <w:p>
            <w:pPr>
              <w:spacing w:line="500" w:lineRule="exact"/>
              <w:rPr>
                <w:rFonts w:ascii="宋体" w:hAnsi="宋体"/>
                <w:color w:val="000000"/>
                <w:sz w:val="24"/>
              </w:rPr>
            </w:pPr>
          </w:p>
        </w:tc>
        <w:tc>
          <w:tcPr>
            <w:tcW w:w="1320" w:type="dxa"/>
            <w:tcBorders>
              <w:top w:val="single" w:color="auto" w:sz="4" w:space="0"/>
              <w:left w:val="single" w:color="auto" w:sz="4" w:space="0"/>
              <w:bottom w:val="single" w:color="auto" w:sz="4" w:space="0"/>
              <w:right w:val="single" w:color="auto" w:sz="4" w:space="0"/>
            </w:tcBorders>
            <w:noWrap w:val="0"/>
            <w:vAlign w:val="center"/>
          </w:tcPr>
          <w:p>
            <w:pPr>
              <w:spacing w:line="500" w:lineRule="exact"/>
              <w:rPr>
                <w:rFonts w:ascii="宋体" w:hAnsi="宋体"/>
                <w:color w:val="000000"/>
                <w:sz w:val="24"/>
              </w:rPr>
            </w:pPr>
          </w:p>
        </w:tc>
        <w:tc>
          <w:tcPr>
            <w:tcW w:w="1319" w:type="dxa"/>
            <w:tcBorders>
              <w:top w:val="single" w:color="auto" w:sz="4" w:space="0"/>
              <w:left w:val="single" w:color="auto" w:sz="4" w:space="0"/>
              <w:bottom w:val="single" w:color="auto" w:sz="4" w:space="0"/>
              <w:right w:val="single" w:color="auto" w:sz="4" w:space="0"/>
            </w:tcBorders>
            <w:noWrap w:val="0"/>
            <w:vAlign w:val="center"/>
          </w:tcPr>
          <w:p>
            <w:pPr>
              <w:spacing w:line="500" w:lineRule="exact"/>
              <w:rPr>
                <w:rFonts w:ascii="宋体" w:hAnsi="宋体"/>
                <w:color w:val="000000"/>
                <w:sz w:val="24"/>
              </w:rPr>
            </w:pPr>
          </w:p>
        </w:tc>
        <w:tc>
          <w:tcPr>
            <w:tcW w:w="1320" w:type="dxa"/>
            <w:tcBorders>
              <w:top w:val="single" w:color="auto" w:sz="4" w:space="0"/>
              <w:left w:val="single" w:color="auto" w:sz="4" w:space="0"/>
              <w:bottom w:val="single" w:color="auto" w:sz="4" w:space="0"/>
              <w:right w:val="single" w:color="auto" w:sz="4" w:space="0"/>
            </w:tcBorders>
            <w:noWrap w:val="0"/>
            <w:vAlign w:val="center"/>
          </w:tcPr>
          <w:p>
            <w:pPr>
              <w:spacing w:line="500" w:lineRule="exact"/>
              <w:rPr>
                <w:rFonts w:ascii="宋体" w:hAnsi="宋体"/>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cantSplit/>
          <w:trHeight w:val="495" w:hRule="atLeast"/>
        </w:trPr>
        <w:tc>
          <w:tcPr>
            <w:tcW w:w="434" w:type="dxa"/>
            <w:tcBorders>
              <w:top w:val="single" w:color="auto" w:sz="4" w:space="0"/>
              <w:left w:val="single" w:color="auto" w:sz="4" w:space="0"/>
              <w:bottom w:val="single" w:color="auto" w:sz="4" w:space="0"/>
              <w:right w:val="single" w:color="auto" w:sz="4" w:space="0"/>
            </w:tcBorders>
            <w:noWrap w:val="0"/>
            <w:vAlign w:val="center"/>
          </w:tcPr>
          <w:p>
            <w:pPr>
              <w:spacing w:line="500" w:lineRule="exact"/>
              <w:jc w:val="center"/>
              <w:rPr>
                <w:rFonts w:ascii="宋体" w:hAnsi="宋体"/>
                <w:color w:val="000000"/>
                <w:sz w:val="24"/>
              </w:rPr>
            </w:pPr>
            <w:r>
              <w:rPr>
                <w:rFonts w:hint="eastAsia" w:ascii="宋体" w:hAnsi="宋体"/>
                <w:color w:val="000000"/>
                <w:sz w:val="24"/>
              </w:rPr>
              <w:t>5</w:t>
            </w:r>
          </w:p>
        </w:tc>
        <w:tc>
          <w:tcPr>
            <w:tcW w:w="4004" w:type="dxa"/>
            <w:tcBorders>
              <w:top w:val="single" w:color="auto" w:sz="4" w:space="0"/>
              <w:left w:val="single" w:color="auto" w:sz="4" w:space="0"/>
              <w:bottom w:val="single" w:color="auto" w:sz="4" w:space="0"/>
              <w:right w:val="single" w:color="auto" w:sz="4" w:space="0"/>
            </w:tcBorders>
            <w:noWrap w:val="0"/>
            <w:vAlign w:val="center"/>
          </w:tcPr>
          <w:p>
            <w:pPr>
              <w:spacing w:line="500" w:lineRule="exact"/>
              <w:rPr>
                <w:rFonts w:ascii="宋体" w:hAnsi="宋体"/>
                <w:color w:val="000000"/>
                <w:sz w:val="24"/>
              </w:rPr>
            </w:pPr>
            <w:r>
              <w:rPr>
                <w:rFonts w:hint="eastAsia" w:ascii="宋体" w:hAnsi="宋体"/>
                <w:color w:val="000000"/>
                <w:sz w:val="24"/>
              </w:rPr>
              <w:t>主机和标准附件单价</w:t>
            </w:r>
          </w:p>
        </w:tc>
        <w:tc>
          <w:tcPr>
            <w:tcW w:w="1319" w:type="dxa"/>
            <w:tcBorders>
              <w:top w:val="single" w:color="auto" w:sz="4" w:space="0"/>
              <w:left w:val="single" w:color="auto" w:sz="4" w:space="0"/>
              <w:bottom w:val="single" w:color="auto" w:sz="4" w:space="0"/>
              <w:right w:val="single" w:color="auto" w:sz="4" w:space="0"/>
            </w:tcBorders>
            <w:noWrap w:val="0"/>
            <w:vAlign w:val="center"/>
          </w:tcPr>
          <w:p>
            <w:pPr>
              <w:spacing w:line="500" w:lineRule="exact"/>
              <w:rPr>
                <w:rFonts w:ascii="宋体" w:hAnsi="宋体"/>
                <w:color w:val="000000"/>
                <w:sz w:val="24"/>
              </w:rPr>
            </w:pPr>
          </w:p>
        </w:tc>
        <w:tc>
          <w:tcPr>
            <w:tcW w:w="1320" w:type="dxa"/>
            <w:tcBorders>
              <w:top w:val="single" w:color="auto" w:sz="4" w:space="0"/>
              <w:left w:val="single" w:color="auto" w:sz="4" w:space="0"/>
              <w:bottom w:val="single" w:color="auto" w:sz="4" w:space="0"/>
              <w:right w:val="single" w:color="auto" w:sz="4" w:space="0"/>
            </w:tcBorders>
            <w:noWrap w:val="0"/>
            <w:vAlign w:val="center"/>
          </w:tcPr>
          <w:p>
            <w:pPr>
              <w:spacing w:line="500" w:lineRule="exact"/>
              <w:rPr>
                <w:rFonts w:ascii="宋体" w:hAnsi="宋体"/>
                <w:color w:val="000000"/>
                <w:sz w:val="24"/>
              </w:rPr>
            </w:pPr>
          </w:p>
        </w:tc>
        <w:tc>
          <w:tcPr>
            <w:tcW w:w="1319" w:type="dxa"/>
            <w:tcBorders>
              <w:top w:val="single" w:color="auto" w:sz="4" w:space="0"/>
              <w:left w:val="single" w:color="auto" w:sz="4" w:space="0"/>
              <w:bottom w:val="single" w:color="auto" w:sz="4" w:space="0"/>
              <w:right w:val="single" w:color="auto" w:sz="4" w:space="0"/>
            </w:tcBorders>
            <w:noWrap w:val="0"/>
            <w:vAlign w:val="center"/>
          </w:tcPr>
          <w:p>
            <w:pPr>
              <w:spacing w:line="500" w:lineRule="exact"/>
              <w:rPr>
                <w:rFonts w:ascii="宋体" w:hAnsi="宋体"/>
                <w:color w:val="000000"/>
                <w:sz w:val="24"/>
              </w:rPr>
            </w:pPr>
          </w:p>
        </w:tc>
        <w:tc>
          <w:tcPr>
            <w:tcW w:w="1320" w:type="dxa"/>
            <w:tcBorders>
              <w:top w:val="single" w:color="auto" w:sz="4" w:space="0"/>
              <w:left w:val="single" w:color="auto" w:sz="4" w:space="0"/>
              <w:bottom w:val="single" w:color="auto" w:sz="4" w:space="0"/>
              <w:right w:val="single" w:color="auto" w:sz="4" w:space="0"/>
            </w:tcBorders>
            <w:noWrap w:val="0"/>
            <w:vAlign w:val="center"/>
          </w:tcPr>
          <w:p>
            <w:pPr>
              <w:spacing w:line="500" w:lineRule="exact"/>
              <w:rPr>
                <w:rFonts w:ascii="宋体" w:hAnsi="宋体"/>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cantSplit/>
          <w:trHeight w:val="495" w:hRule="atLeast"/>
        </w:trPr>
        <w:tc>
          <w:tcPr>
            <w:tcW w:w="434" w:type="dxa"/>
            <w:tcBorders>
              <w:top w:val="single" w:color="auto" w:sz="4" w:space="0"/>
              <w:left w:val="single" w:color="auto" w:sz="4" w:space="0"/>
              <w:bottom w:val="single" w:color="auto" w:sz="4" w:space="0"/>
              <w:right w:val="single" w:color="auto" w:sz="4" w:space="0"/>
            </w:tcBorders>
            <w:noWrap w:val="0"/>
            <w:vAlign w:val="center"/>
          </w:tcPr>
          <w:p>
            <w:pPr>
              <w:spacing w:line="500" w:lineRule="exact"/>
              <w:jc w:val="center"/>
              <w:rPr>
                <w:rFonts w:ascii="宋体" w:hAnsi="宋体"/>
                <w:color w:val="000000"/>
                <w:sz w:val="24"/>
              </w:rPr>
            </w:pPr>
            <w:r>
              <w:rPr>
                <w:rFonts w:hint="eastAsia" w:ascii="宋体" w:hAnsi="宋体"/>
                <w:color w:val="000000"/>
                <w:sz w:val="24"/>
              </w:rPr>
              <w:t>6</w:t>
            </w:r>
          </w:p>
        </w:tc>
        <w:tc>
          <w:tcPr>
            <w:tcW w:w="4004" w:type="dxa"/>
            <w:tcBorders>
              <w:top w:val="single" w:color="auto" w:sz="4" w:space="0"/>
              <w:left w:val="single" w:color="auto" w:sz="4" w:space="0"/>
              <w:bottom w:val="single" w:color="auto" w:sz="4" w:space="0"/>
              <w:right w:val="single" w:color="auto" w:sz="4" w:space="0"/>
            </w:tcBorders>
            <w:noWrap w:val="0"/>
            <w:vAlign w:val="center"/>
          </w:tcPr>
          <w:p>
            <w:pPr>
              <w:spacing w:line="500" w:lineRule="exact"/>
              <w:rPr>
                <w:rFonts w:ascii="宋体" w:hAnsi="宋体"/>
                <w:color w:val="000000"/>
                <w:sz w:val="24"/>
              </w:rPr>
            </w:pPr>
            <w:r>
              <w:rPr>
                <w:rFonts w:hint="eastAsia" w:ascii="宋体" w:hAnsi="宋体"/>
                <w:color w:val="000000"/>
                <w:sz w:val="24"/>
              </w:rPr>
              <w:t>备品备件价</w:t>
            </w:r>
          </w:p>
        </w:tc>
        <w:tc>
          <w:tcPr>
            <w:tcW w:w="1319" w:type="dxa"/>
            <w:tcBorders>
              <w:top w:val="single" w:color="auto" w:sz="4" w:space="0"/>
              <w:left w:val="single" w:color="auto" w:sz="4" w:space="0"/>
              <w:bottom w:val="single" w:color="auto" w:sz="4" w:space="0"/>
              <w:right w:val="single" w:color="auto" w:sz="4" w:space="0"/>
            </w:tcBorders>
            <w:noWrap w:val="0"/>
            <w:vAlign w:val="center"/>
          </w:tcPr>
          <w:p>
            <w:pPr>
              <w:spacing w:line="500" w:lineRule="exact"/>
              <w:rPr>
                <w:rFonts w:ascii="宋体" w:hAnsi="宋体"/>
                <w:color w:val="000000"/>
                <w:sz w:val="24"/>
              </w:rPr>
            </w:pPr>
          </w:p>
        </w:tc>
        <w:tc>
          <w:tcPr>
            <w:tcW w:w="1320" w:type="dxa"/>
            <w:tcBorders>
              <w:top w:val="single" w:color="auto" w:sz="4" w:space="0"/>
              <w:left w:val="single" w:color="auto" w:sz="4" w:space="0"/>
              <w:bottom w:val="single" w:color="auto" w:sz="4" w:space="0"/>
              <w:right w:val="single" w:color="auto" w:sz="4" w:space="0"/>
            </w:tcBorders>
            <w:noWrap w:val="0"/>
            <w:vAlign w:val="center"/>
          </w:tcPr>
          <w:p>
            <w:pPr>
              <w:spacing w:line="500" w:lineRule="exact"/>
              <w:rPr>
                <w:rFonts w:ascii="宋体" w:hAnsi="宋体"/>
                <w:color w:val="000000"/>
                <w:sz w:val="24"/>
              </w:rPr>
            </w:pPr>
          </w:p>
        </w:tc>
        <w:tc>
          <w:tcPr>
            <w:tcW w:w="1319" w:type="dxa"/>
            <w:tcBorders>
              <w:top w:val="single" w:color="auto" w:sz="4" w:space="0"/>
              <w:left w:val="single" w:color="auto" w:sz="4" w:space="0"/>
              <w:bottom w:val="single" w:color="auto" w:sz="4" w:space="0"/>
              <w:right w:val="single" w:color="auto" w:sz="4" w:space="0"/>
            </w:tcBorders>
            <w:noWrap w:val="0"/>
            <w:vAlign w:val="center"/>
          </w:tcPr>
          <w:p>
            <w:pPr>
              <w:spacing w:line="500" w:lineRule="exact"/>
              <w:rPr>
                <w:rFonts w:ascii="宋体" w:hAnsi="宋体"/>
                <w:color w:val="000000"/>
                <w:sz w:val="24"/>
              </w:rPr>
            </w:pPr>
          </w:p>
        </w:tc>
        <w:tc>
          <w:tcPr>
            <w:tcW w:w="1320" w:type="dxa"/>
            <w:tcBorders>
              <w:top w:val="single" w:color="auto" w:sz="4" w:space="0"/>
              <w:left w:val="single" w:color="auto" w:sz="4" w:space="0"/>
              <w:bottom w:val="single" w:color="auto" w:sz="4" w:space="0"/>
              <w:right w:val="single" w:color="auto" w:sz="4" w:space="0"/>
            </w:tcBorders>
            <w:noWrap w:val="0"/>
            <w:vAlign w:val="center"/>
          </w:tcPr>
          <w:p>
            <w:pPr>
              <w:spacing w:line="500" w:lineRule="exact"/>
              <w:rPr>
                <w:rFonts w:ascii="宋体" w:hAnsi="宋体"/>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cantSplit/>
          <w:trHeight w:val="495" w:hRule="atLeast"/>
        </w:trPr>
        <w:tc>
          <w:tcPr>
            <w:tcW w:w="434" w:type="dxa"/>
            <w:tcBorders>
              <w:top w:val="single" w:color="auto" w:sz="4" w:space="0"/>
              <w:left w:val="single" w:color="auto" w:sz="4" w:space="0"/>
              <w:bottom w:val="single" w:color="auto" w:sz="4" w:space="0"/>
              <w:right w:val="single" w:color="auto" w:sz="4" w:space="0"/>
            </w:tcBorders>
            <w:noWrap w:val="0"/>
            <w:vAlign w:val="center"/>
          </w:tcPr>
          <w:p>
            <w:pPr>
              <w:spacing w:line="500" w:lineRule="exact"/>
              <w:jc w:val="center"/>
              <w:rPr>
                <w:rFonts w:ascii="宋体" w:hAnsi="宋体"/>
                <w:color w:val="000000"/>
                <w:sz w:val="24"/>
              </w:rPr>
            </w:pPr>
            <w:r>
              <w:rPr>
                <w:rFonts w:hint="eastAsia" w:ascii="宋体" w:hAnsi="宋体"/>
                <w:color w:val="000000"/>
                <w:sz w:val="24"/>
              </w:rPr>
              <w:t>7</w:t>
            </w:r>
          </w:p>
        </w:tc>
        <w:tc>
          <w:tcPr>
            <w:tcW w:w="4004" w:type="dxa"/>
            <w:tcBorders>
              <w:top w:val="single" w:color="auto" w:sz="4" w:space="0"/>
              <w:left w:val="single" w:color="auto" w:sz="4" w:space="0"/>
              <w:bottom w:val="single" w:color="auto" w:sz="4" w:space="0"/>
              <w:right w:val="single" w:color="auto" w:sz="4" w:space="0"/>
            </w:tcBorders>
            <w:noWrap w:val="0"/>
            <w:vAlign w:val="center"/>
          </w:tcPr>
          <w:p>
            <w:pPr>
              <w:spacing w:line="500" w:lineRule="exact"/>
              <w:rPr>
                <w:rFonts w:ascii="宋体" w:hAnsi="宋体"/>
                <w:color w:val="000000"/>
                <w:sz w:val="24"/>
              </w:rPr>
            </w:pPr>
            <w:r>
              <w:rPr>
                <w:rFonts w:hint="eastAsia" w:ascii="宋体" w:hAnsi="宋体"/>
                <w:color w:val="000000"/>
                <w:sz w:val="24"/>
              </w:rPr>
              <w:t>专用工具价</w:t>
            </w:r>
          </w:p>
        </w:tc>
        <w:tc>
          <w:tcPr>
            <w:tcW w:w="1319" w:type="dxa"/>
            <w:tcBorders>
              <w:top w:val="single" w:color="auto" w:sz="4" w:space="0"/>
              <w:left w:val="single" w:color="auto" w:sz="4" w:space="0"/>
              <w:bottom w:val="single" w:color="auto" w:sz="4" w:space="0"/>
              <w:right w:val="single" w:color="auto" w:sz="4" w:space="0"/>
            </w:tcBorders>
            <w:noWrap w:val="0"/>
            <w:vAlign w:val="center"/>
          </w:tcPr>
          <w:p>
            <w:pPr>
              <w:spacing w:line="500" w:lineRule="exact"/>
              <w:rPr>
                <w:rFonts w:ascii="宋体" w:hAnsi="宋体"/>
                <w:color w:val="000000"/>
                <w:sz w:val="24"/>
              </w:rPr>
            </w:pPr>
          </w:p>
        </w:tc>
        <w:tc>
          <w:tcPr>
            <w:tcW w:w="1320" w:type="dxa"/>
            <w:tcBorders>
              <w:top w:val="single" w:color="auto" w:sz="4" w:space="0"/>
              <w:left w:val="single" w:color="auto" w:sz="4" w:space="0"/>
              <w:bottom w:val="single" w:color="auto" w:sz="4" w:space="0"/>
              <w:right w:val="single" w:color="auto" w:sz="4" w:space="0"/>
            </w:tcBorders>
            <w:noWrap w:val="0"/>
            <w:vAlign w:val="center"/>
          </w:tcPr>
          <w:p>
            <w:pPr>
              <w:spacing w:line="500" w:lineRule="exact"/>
              <w:rPr>
                <w:rFonts w:ascii="宋体" w:hAnsi="宋体"/>
                <w:color w:val="000000"/>
                <w:sz w:val="24"/>
              </w:rPr>
            </w:pPr>
          </w:p>
        </w:tc>
        <w:tc>
          <w:tcPr>
            <w:tcW w:w="1319" w:type="dxa"/>
            <w:tcBorders>
              <w:top w:val="single" w:color="auto" w:sz="4" w:space="0"/>
              <w:left w:val="single" w:color="auto" w:sz="4" w:space="0"/>
              <w:bottom w:val="single" w:color="auto" w:sz="4" w:space="0"/>
              <w:right w:val="single" w:color="auto" w:sz="4" w:space="0"/>
            </w:tcBorders>
            <w:noWrap w:val="0"/>
            <w:vAlign w:val="center"/>
          </w:tcPr>
          <w:p>
            <w:pPr>
              <w:spacing w:line="500" w:lineRule="exact"/>
              <w:rPr>
                <w:rFonts w:ascii="宋体" w:hAnsi="宋体"/>
                <w:color w:val="000000"/>
                <w:sz w:val="24"/>
              </w:rPr>
            </w:pPr>
          </w:p>
        </w:tc>
        <w:tc>
          <w:tcPr>
            <w:tcW w:w="1320" w:type="dxa"/>
            <w:tcBorders>
              <w:top w:val="single" w:color="auto" w:sz="4" w:space="0"/>
              <w:left w:val="single" w:color="auto" w:sz="4" w:space="0"/>
              <w:bottom w:val="single" w:color="auto" w:sz="4" w:space="0"/>
              <w:right w:val="single" w:color="auto" w:sz="4" w:space="0"/>
            </w:tcBorders>
            <w:noWrap w:val="0"/>
            <w:vAlign w:val="center"/>
          </w:tcPr>
          <w:p>
            <w:pPr>
              <w:spacing w:line="500" w:lineRule="exact"/>
              <w:rPr>
                <w:rFonts w:ascii="宋体" w:hAnsi="宋体"/>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cantSplit/>
          <w:trHeight w:val="495" w:hRule="atLeast"/>
        </w:trPr>
        <w:tc>
          <w:tcPr>
            <w:tcW w:w="434" w:type="dxa"/>
            <w:tcBorders>
              <w:top w:val="single" w:color="auto" w:sz="4" w:space="0"/>
              <w:left w:val="single" w:color="auto" w:sz="4" w:space="0"/>
              <w:bottom w:val="single" w:color="auto" w:sz="4" w:space="0"/>
              <w:right w:val="single" w:color="auto" w:sz="4" w:space="0"/>
            </w:tcBorders>
            <w:noWrap w:val="0"/>
            <w:vAlign w:val="center"/>
          </w:tcPr>
          <w:p>
            <w:pPr>
              <w:spacing w:line="500" w:lineRule="exact"/>
              <w:jc w:val="center"/>
              <w:rPr>
                <w:rFonts w:ascii="宋体" w:hAnsi="宋体"/>
                <w:color w:val="000000"/>
                <w:sz w:val="24"/>
              </w:rPr>
            </w:pPr>
            <w:r>
              <w:rPr>
                <w:rFonts w:hint="eastAsia" w:ascii="宋体" w:hAnsi="宋体"/>
                <w:color w:val="000000"/>
                <w:sz w:val="24"/>
              </w:rPr>
              <w:t>8</w:t>
            </w:r>
          </w:p>
        </w:tc>
        <w:tc>
          <w:tcPr>
            <w:tcW w:w="4004" w:type="dxa"/>
            <w:tcBorders>
              <w:top w:val="single" w:color="auto" w:sz="4" w:space="0"/>
              <w:left w:val="single" w:color="auto" w:sz="4" w:space="0"/>
              <w:bottom w:val="single" w:color="auto" w:sz="4" w:space="0"/>
              <w:right w:val="single" w:color="auto" w:sz="4" w:space="0"/>
            </w:tcBorders>
            <w:noWrap w:val="0"/>
            <w:vAlign w:val="center"/>
          </w:tcPr>
          <w:p>
            <w:pPr>
              <w:spacing w:line="500" w:lineRule="exact"/>
              <w:rPr>
                <w:rFonts w:ascii="宋体" w:hAnsi="宋体"/>
                <w:color w:val="000000"/>
                <w:sz w:val="24"/>
              </w:rPr>
            </w:pPr>
            <w:r>
              <w:rPr>
                <w:rFonts w:hint="eastAsia" w:ascii="宋体" w:hAnsi="宋体"/>
                <w:color w:val="000000"/>
                <w:sz w:val="24"/>
              </w:rPr>
              <w:t>技术服务费</w:t>
            </w:r>
          </w:p>
        </w:tc>
        <w:tc>
          <w:tcPr>
            <w:tcW w:w="1319" w:type="dxa"/>
            <w:tcBorders>
              <w:top w:val="single" w:color="auto" w:sz="4" w:space="0"/>
              <w:left w:val="single" w:color="auto" w:sz="4" w:space="0"/>
              <w:bottom w:val="single" w:color="auto" w:sz="4" w:space="0"/>
              <w:right w:val="single" w:color="auto" w:sz="4" w:space="0"/>
            </w:tcBorders>
            <w:noWrap w:val="0"/>
            <w:vAlign w:val="center"/>
          </w:tcPr>
          <w:p>
            <w:pPr>
              <w:spacing w:line="500" w:lineRule="exact"/>
              <w:rPr>
                <w:rFonts w:ascii="宋体" w:hAnsi="宋体"/>
                <w:color w:val="000000"/>
                <w:sz w:val="24"/>
              </w:rPr>
            </w:pPr>
          </w:p>
        </w:tc>
        <w:tc>
          <w:tcPr>
            <w:tcW w:w="1320" w:type="dxa"/>
            <w:tcBorders>
              <w:top w:val="single" w:color="auto" w:sz="4" w:space="0"/>
              <w:left w:val="single" w:color="auto" w:sz="4" w:space="0"/>
              <w:bottom w:val="single" w:color="auto" w:sz="4" w:space="0"/>
              <w:right w:val="single" w:color="auto" w:sz="4" w:space="0"/>
            </w:tcBorders>
            <w:noWrap w:val="0"/>
            <w:vAlign w:val="center"/>
          </w:tcPr>
          <w:p>
            <w:pPr>
              <w:spacing w:line="500" w:lineRule="exact"/>
              <w:rPr>
                <w:rFonts w:ascii="宋体" w:hAnsi="宋体"/>
                <w:color w:val="000000"/>
                <w:sz w:val="24"/>
              </w:rPr>
            </w:pPr>
          </w:p>
        </w:tc>
        <w:tc>
          <w:tcPr>
            <w:tcW w:w="1319" w:type="dxa"/>
            <w:tcBorders>
              <w:top w:val="single" w:color="auto" w:sz="4" w:space="0"/>
              <w:left w:val="single" w:color="auto" w:sz="4" w:space="0"/>
              <w:bottom w:val="single" w:color="auto" w:sz="4" w:space="0"/>
              <w:right w:val="single" w:color="auto" w:sz="4" w:space="0"/>
            </w:tcBorders>
            <w:noWrap w:val="0"/>
            <w:vAlign w:val="center"/>
          </w:tcPr>
          <w:p>
            <w:pPr>
              <w:spacing w:line="500" w:lineRule="exact"/>
              <w:rPr>
                <w:rFonts w:ascii="宋体" w:hAnsi="宋体"/>
                <w:color w:val="000000"/>
                <w:sz w:val="24"/>
              </w:rPr>
            </w:pPr>
          </w:p>
        </w:tc>
        <w:tc>
          <w:tcPr>
            <w:tcW w:w="1320" w:type="dxa"/>
            <w:tcBorders>
              <w:top w:val="single" w:color="auto" w:sz="4" w:space="0"/>
              <w:left w:val="single" w:color="auto" w:sz="4" w:space="0"/>
              <w:bottom w:val="single" w:color="auto" w:sz="4" w:space="0"/>
              <w:right w:val="single" w:color="auto" w:sz="4" w:space="0"/>
            </w:tcBorders>
            <w:noWrap w:val="0"/>
            <w:vAlign w:val="center"/>
          </w:tcPr>
          <w:p>
            <w:pPr>
              <w:spacing w:line="500" w:lineRule="exact"/>
              <w:rPr>
                <w:rFonts w:ascii="宋体" w:hAnsi="宋体"/>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cantSplit/>
          <w:trHeight w:val="495" w:hRule="atLeast"/>
        </w:trPr>
        <w:tc>
          <w:tcPr>
            <w:tcW w:w="434" w:type="dxa"/>
            <w:tcBorders>
              <w:top w:val="single" w:color="auto" w:sz="4" w:space="0"/>
              <w:left w:val="single" w:color="auto" w:sz="4" w:space="0"/>
              <w:bottom w:val="single" w:color="auto" w:sz="4" w:space="0"/>
              <w:right w:val="single" w:color="auto" w:sz="4" w:space="0"/>
            </w:tcBorders>
            <w:noWrap w:val="0"/>
            <w:vAlign w:val="center"/>
          </w:tcPr>
          <w:p>
            <w:pPr>
              <w:spacing w:line="500" w:lineRule="exact"/>
              <w:jc w:val="center"/>
              <w:rPr>
                <w:rFonts w:ascii="宋体" w:hAnsi="宋体"/>
                <w:color w:val="000000"/>
                <w:sz w:val="24"/>
              </w:rPr>
            </w:pPr>
            <w:r>
              <w:rPr>
                <w:rFonts w:hint="eastAsia" w:ascii="宋体" w:hAnsi="宋体"/>
                <w:color w:val="000000"/>
                <w:sz w:val="24"/>
              </w:rPr>
              <w:t>9</w:t>
            </w:r>
          </w:p>
        </w:tc>
        <w:tc>
          <w:tcPr>
            <w:tcW w:w="4004" w:type="dxa"/>
            <w:tcBorders>
              <w:top w:val="single" w:color="auto" w:sz="4" w:space="0"/>
              <w:left w:val="single" w:color="auto" w:sz="4" w:space="0"/>
              <w:bottom w:val="single" w:color="auto" w:sz="4" w:space="0"/>
              <w:right w:val="single" w:color="auto" w:sz="4" w:space="0"/>
            </w:tcBorders>
            <w:noWrap w:val="0"/>
            <w:vAlign w:val="center"/>
          </w:tcPr>
          <w:p>
            <w:pPr>
              <w:spacing w:line="500" w:lineRule="exact"/>
              <w:rPr>
                <w:rFonts w:ascii="宋体" w:hAnsi="宋体"/>
                <w:color w:val="000000"/>
                <w:sz w:val="24"/>
              </w:rPr>
            </w:pPr>
            <w:r>
              <w:rPr>
                <w:rFonts w:hint="eastAsia" w:ascii="宋体" w:hAnsi="宋体"/>
                <w:color w:val="000000"/>
                <w:sz w:val="24"/>
              </w:rPr>
              <w:t>安装调试费</w:t>
            </w:r>
          </w:p>
        </w:tc>
        <w:tc>
          <w:tcPr>
            <w:tcW w:w="1319" w:type="dxa"/>
            <w:tcBorders>
              <w:top w:val="single" w:color="auto" w:sz="4" w:space="0"/>
              <w:left w:val="single" w:color="auto" w:sz="4" w:space="0"/>
              <w:bottom w:val="single" w:color="auto" w:sz="4" w:space="0"/>
              <w:right w:val="single" w:color="auto" w:sz="4" w:space="0"/>
            </w:tcBorders>
            <w:noWrap w:val="0"/>
            <w:vAlign w:val="center"/>
          </w:tcPr>
          <w:p>
            <w:pPr>
              <w:spacing w:line="500" w:lineRule="exact"/>
              <w:rPr>
                <w:rFonts w:ascii="宋体" w:hAnsi="宋体"/>
                <w:color w:val="000000"/>
                <w:sz w:val="24"/>
              </w:rPr>
            </w:pPr>
          </w:p>
        </w:tc>
        <w:tc>
          <w:tcPr>
            <w:tcW w:w="1320" w:type="dxa"/>
            <w:tcBorders>
              <w:top w:val="single" w:color="auto" w:sz="4" w:space="0"/>
              <w:left w:val="single" w:color="auto" w:sz="4" w:space="0"/>
              <w:bottom w:val="single" w:color="auto" w:sz="4" w:space="0"/>
              <w:right w:val="single" w:color="auto" w:sz="4" w:space="0"/>
            </w:tcBorders>
            <w:noWrap w:val="0"/>
            <w:vAlign w:val="center"/>
          </w:tcPr>
          <w:p>
            <w:pPr>
              <w:spacing w:line="500" w:lineRule="exact"/>
              <w:rPr>
                <w:rFonts w:ascii="宋体" w:hAnsi="宋体"/>
                <w:color w:val="000000"/>
                <w:sz w:val="24"/>
              </w:rPr>
            </w:pPr>
          </w:p>
        </w:tc>
        <w:tc>
          <w:tcPr>
            <w:tcW w:w="1319" w:type="dxa"/>
            <w:tcBorders>
              <w:top w:val="single" w:color="auto" w:sz="4" w:space="0"/>
              <w:left w:val="single" w:color="auto" w:sz="4" w:space="0"/>
              <w:bottom w:val="single" w:color="auto" w:sz="4" w:space="0"/>
              <w:right w:val="single" w:color="auto" w:sz="4" w:space="0"/>
            </w:tcBorders>
            <w:noWrap w:val="0"/>
            <w:vAlign w:val="center"/>
          </w:tcPr>
          <w:p>
            <w:pPr>
              <w:spacing w:line="500" w:lineRule="exact"/>
              <w:rPr>
                <w:rFonts w:ascii="宋体" w:hAnsi="宋体"/>
                <w:color w:val="000000"/>
                <w:sz w:val="24"/>
              </w:rPr>
            </w:pPr>
          </w:p>
        </w:tc>
        <w:tc>
          <w:tcPr>
            <w:tcW w:w="1320" w:type="dxa"/>
            <w:tcBorders>
              <w:top w:val="single" w:color="auto" w:sz="4" w:space="0"/>
              <w:left w:val="single" w:color="auto" w:sz="4" w:space="0"/>
              <w:bottom w:val="single" w:color="auto" w:sz="4" w:space="0"/>
              <w:right w:val="single" w:color="auto" w:sz="4" w:space="0"/>
            </w:tcBorders>
            <w:noWrap w:val="0"/>
            <w:vAlign w:val="center"/>
          </w:tcPr>
          <w:p>
            <w:pPr>
              <w:spacing w:line="500" w:lineRule="exact"/>
              <w:rPr>
                <w:rFonts w:ascii="宋体" w:hAnsi="宋体"/>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cantSplit/>
          <w:trHeight w:val="495" w:hRule="atLeast"/>
        </w:trPr>
        <w:tc>
          <w:tcPr>
            <w:tcW w:w="434" w:type="dxa"/>
            <w:tcBorders>
              <w:top w:val="single" w:color="auto" w:sz="4" w:space="0"/>
              <w:left w:val="single" w:color="auto" w:sz="4" w:space="0"/>
              <w:bottom w:val="single" w:color="auto" w:sz="4" w:space="0"/>
              <w:right w:val="single" w:color="auto" w:sz="4" w:space="0"/>
            </w:tcBorders>
            <w:noWrap w:val="0"/>
            <w:vAlign w:val="center"/>
          </w:tcPr>
          <w:p>
            <w:pPr>
              <w:spacing w:line="500" w:lineRule="exact"/>
              <w:jc w:val="center"/>
              <w:rPr>
                <w:rFonts w:ascii="宋体" w:hAnsi="宋体"/>
                <w:color w:val="000000"/>
                <w:sz w:val="24"/>
              </w:rPr>
            </w:pPr>
            <w:r>
              <w:rPr>
                <w:rFonts w:hint="eastAsia" w:ascii="宋体" w:hAnsi="宋体"/>
                <w:color w:val="000000"/>
                <w:sz w:val="24"/>
              </w:rPr>
              <w:t>10</w:t>
            </w:r>
          </w:p>
        </w:tc>
        <w:tc>
          <w:tcPr>
            <w:tcW w:w="4004" w:type="dxa"/>
            <w:tcBorders>
              <w:top w:val="single" w:color="auto" w:sz="4" w:space="0"/>
              <w:left w:val="single" w:color="auto" w:sz="4" w:space="0"/>
              <w:bottom w:val="single" w:color="auto" w:sz="4" w:space="0"/>
              <w:right w:val="single" w:color="auto" w:sz="4" w:space="0"/>
            </w:tcBorders>
            <w:noWrap w:val="0"/>
            <w:vAlign w:val="center"/>
          </w:tcPr>
          <w:p>
            <w:pPr>
              <w:spacing w:line="500" w:lineRule="exact"/>
              <w:rPr>
                <w:rFonts w:ascii="宋体" w:hAnsi="宋体"/>
                <w:color w:val="000000"/>
                <w:sz w:val="24"/>
              </w:rPr>
            </w:pPr>
            <w:r>
              <w:rPr>
                <w:rFonts w:hint="eastAsia" w:ascii="宋体" w:hAnsi="宋体"/>
                <w:color w:val="000000"/>
                <w:sz w:val="24"/>
              </w:rPr>
              <w:t>检验培训费</w:t>
            </w:r>
          </w:p>
        </w:tc>
        <w:tc>
          <w:tcPr>
            <w:tcW w:w="1319" w:type="dxa"/>
            <w:tcBorders>
              <w:top w:val="single" w:color="auto" w:sz="4" w:space="0"/>
              <w:left w:val="single" w:color="auto" w:sz="4" w:space="0"/>
              <w:bottom w:val="single" w:color="auto" w:sz="4" w:space="0"/>
              <w:right w:val="single" w:color="auto" w:sz="4" w:space="0"/>
            </w:tcBorders>
            <w:noWrap w:val="0"/>
            <w:vAlign w:val="center"/>
          </w:tcPr>
          <w:p>
            <w:pPr>
              <w:spacing w:line="500" w:lineRule="exact"/>
              <w:rPr>
                <w:rFonts w:ascii="宋体" w:hAnsi="宋体"/>
                <w:color w:val="000000"/>
                <w:sz w:val="24"/>
              </w:rPr>
            </w:pPr>
          </w:p>
        </w:tc>
        <w:tc>
          <w:tcPr>
            <w:tcW w:w="1320" w:type="dxa"/>
            <w:tcBorders>
              <w:top w:val="single" w:color="auto" w:sz="4" w:space="0"/>
              <w:left w:val="single" w:color="auto" w:sz="4" w:space="0"/>
              <w:bottom w:val="single" w:color="auto" w:sz="4" w:space="0"/>
              <w:right w:val="single" w:color="auto" w:sz="4" w:space="0"/>
            </w:tcBorders>
            <w:noWrap w:val="0"/>
            <w:vAlign w:val="center"/>
          </w:tcPr>
          <w:p>
            <w:pPr>
              <w:spacing w:line="500" w:lineRule="exact"/>
              <w:rPr>
                <w:rFonts w:ascii="宋体" w:hAnsi="宋体"/>
                <w:color w:val="000000"/>
                <w:sz w:val="24"/>
              </w:rPr>
            </w:pPr>
          </w:p>
        </w:tc>
        <w:tc>
          <w:tcPr>
            <w:tcW w:w="1319" w:type="dxa"/>
            <w:tcBorders>
              <w:top w:val="single" w:color="auto" w:sz="4" w:space="0"/>
              <w:left w:val="single" w:color="auto" w:sz="4" w:space="0"/>
              <w:bottom w:val="single" w:color="auto" w:sz="4" w:space="0"/>
              <w:right w:val="single" w:color="auto" w:sz="4" w:space="0"/>
            </w:tcBorders>
            <w:noWrap w:val="0"/>
            <w:vAlign w:val="center"/>
          </w:tcPr>
          <w:p>
            <w:pPr>
              <w:spacing w:line="500" w:lineRule="exact"/>
              <w:rPr>
                <w:rFonts w:ascii="宋体" w:hAnsi="宋体"/>
                <w:color w:val="000000"/>
                <w:sz w:val="24"/>
              </w:rPr>
            </w:pPr>
          </w:p>
        </w:tc>
        <w:tc>
          <w:tcPr>
            <w:tcW w:w="1320" w:type="dxa"/>
            <w:tcBorders>
              <w:top w:val="single" w:color="auto" w:sz="4" w:space="0"/>
              <w:left w:val="single" w:color="auto" w:sz="4" w:space="0"/>
              <w:bottom w:val="single" w:color="auto" w:sz="4" w:space="0"/>
              <w:right w:val="single" w:color="auto" w:sz="4" w:space="0"/>
            </w:tcBorders>
            <w:noWrap w:val="0"/>
            <w:vAlign w:val="center"/>
          </w:tcPr>
          <w:p>
            <w:pPr>
              <w:spacing w:line="500" w:lineRule="exact"/>
              <w:rPr>
                <w:rFonts w:ascii="宋体" w:hAnsi="宋体"/>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cantSplit/>
          <w:trHeight w:val="495" w:hRule="atLeast"/>
        </w:trPr>
        <w:tc>
          <w:tcPr>
            <w:tcW w:w="434" w:type="dxa"/>
            <w:tcBorders>
              <w:top w:val="single" w:color="auto" w:sz="4" w:space="0"/>
              <w:left w:val="single" w:color="auto" w:sz="4" w:space="0"/>
              <w:bottom w:val="single" w:color="auto" w:sz="4" w:space="0"/>
              <w:right w:val="single" w:color="auto" w:sz="4" w:space="0"/>
            </w:tcBorders>
            <w:noWrap w:val="0"/>
            <w:vAlign w:val="center"/>
          </w:tcPr>
          <w:p>
            <w:pPr>
              <w:spacing w:line="500" w:lineRule="exact"/>
              <w:jc w:val="center"/>
              <w:rPr>
                <w:rFonts w:ascii="宋体" w:hAnsi="宋体"/>
                <w:color w:val="000000"/>
                <w:sz w:val="24"/>
              </w:rPr>
            </w:pPr>
            <w:r>
              <w:rPr>
                <w:rFonts w:hint="eastAsia" w:ascii="宋体" w:hAnsi="宋体"/>
                <w:color w:val="000000"/>
                <w:sz w:val="24"/>
              </w:rPr>
              <w:t>11</w:t>
            </w:r>
          </w:p>
        </w:tc>
        <w:tc>
          <w:tcPr>
            <w:tcW w:w="4004" w:type="dxa"/>
            <w:tcBorders>
              <w:top w:val="single" w:color="auto" w:sz="4" w:space="0"/>
              <w:left w:val="single" w:color="auto" w:sz="4" w:space="0"/>
              <w:bottom w:val="single" w:color="auto" w:sz="4" w:space="0"/>
              <w:right w:val="single" w:color="auto" w:sz="4" w:space="0"/>
            </w:tcBorders>
            <w:noWrap w:val="0"/>
            <w:vAlign w:val="center"/>
          </w:tcPr>
          <w:p>
            <w:pPr>
              <w:spacing w:line="500" w:lineRule="exact"/>
              <w:rPr>
                <w:rFonts w:ascii="宋体" w:hAnsi="宋体"/>
                <w:color w:val="000000"/>
                <w:sz w:val="24"/>
              </w:rPr>
            </w:pPr>
            <w:r>
              <w:rPr>
                <w:rFonts w:hint="eastAsia" w:ascii="宋体" w:hAnsi="宋体"/>
                <w:color w:val="000000"/>
                <w:sz w:val="24"/>
              </w:rPr>
              <w:t>运输费用</w:t>
            </w:r>
          </w:p>
        </w:tc>
        <w:tc>
          <w:tcPr>
            <w:tcW w:w="1319" w:type="dxa"/>
            <w:tcBorders>
              <w:top w:val="single" w:color="auto" w:sz="4" w:space="0"/>
              <w:left w:val="single" w:color="auto" w:sz="4" w:space="0"/>
              <w:bottom w:val="single" w:color="auto" w:sz="4" w:space="0"/>
              <w:right w:val="single" w:color="auto" w:sz="4" w:space="0"/>
            </w:tcBorders>
            <w:noWrap w:val="0"/>
            <w:vAlign w:val="center"/>
          </w:tcPr>
          <w:p>
            <w:pPr>
              <w:spacing w:line="500" w:lineRule="exact"/>
              <w:rPr>
                <w:rFonts w:ascii="宋体" w:hAnsi="宋体"/>
                <w:color w:val="000000"/>
                <w:sz w:val="24"/>
              </w:rPr>
            </w:pPr>
          </w:p>
        </w:tc>
        <w:tc>
          <w:tcPr>
            <w:tcW w:w="1320" w:type="dxa"/>
            <w:tcBorders>
              <w:top w:val="single" w:color="auto" w:sz="4" w:space="0"/>
              <w:left w:val="single" w:color="auto" w:sz="4" w:space="0"/>
              <w:bottom w:val="single" w:color="auto" w:sz="4" w:space="0"/>
              <w:right w:val="single" w:color="auto" w:sz="4" w:space="0"/>
            </w:tcBorders>
            <w:noWrap w:val="0"/>
            <w:vAlign w:val="center"/>
          </w:tcPr>
          <w:p>
            <w:pPr>
              <w:spacing w:line="500" w:lineRule="exact"/>
              <w:rPr>
                <w:rFonts w:ascii="宋体" w:hAnsi="宋体"/>
                <w:color w:val="000000"/>
                <w:sz w:val="24"/>
              </w:rPr>
            </w:pPr>
          </w:p>
        </w:tc>
        <w:tc>
          <w:tcPr>
            <w:tcW w:w="1319" w:type="dxa"/>
            <w:tcBorders>
              <w:top w:val="single" w:color="auto" w:sz="4" w:space="0"/>
              <w:left w:val="single" w:color="auto" w:sz="4" w:space="0"/>
              <w:bottom w:val="single" w:color="auto" w:sz="4" w:space="0"/>
              <w:right w:val="single" w:color="auto" w:sz="4" w:space="0"/>
            </w:tcBorders>
            <w:noWrap w:val="0"/>
            <w:vAlign w:val="center"/>
          </w:tcPr>
          <w:p>
            <w:pPr>
              <w:spacing w:line="500" w:lineRule="exact"/>
              <w:rPr>
                <w:rFonts w:ascii="宋体" w:hAnsi="宋体"/>
                <w:color w:val="000000"/>
                <w:sz w:val="24"/>
              </w:rPr>
            </w:pPr>
          </w:p>
        </w:tc>
        <w:tc>
          <w:tcPr>
            <w:tcW w:w="1320" w:type="dxa"/>
            <w:tcBorders>
              <w:top w:val="single" w:color="auto" w:sz="4" w:space="0"/>
              <w:left w:val="single" w:color="auto" w:sz="4" w:space="0"/>
              <w:bottom w:val="single" w:color="auto" w:sz="4" w:space="0"/>
              <w:right w:val="single" w:color="auto" w:sz="4" w:space="0"/>
            </w:tcBorders>
            <w:noWrap w:val="0"/>
            <w:vAlign w:val="center"/>
          </w:tcPr>
          <w:p>
            <w:pPr>
              <w:spacing w:line="500" w:lineRule="exact"/>
              <w:rPr>
                <w:rFonts w:ascii="宋体" w:hAnsi="宋体"/>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cantSplit/>
          <w:trHeight w:val="495" w:hRule="atLeast"/>
        </w:trPr>
        <w:tc>
          <w:tcPr>
            <w:tcW w:w="434" w:type="dxa"/>
            <w:tcBorders>
              <w:top w:val="single" w:color="auto" w:sz="4" w:space="0"/>
              <w:left w:val="single" w:color="auto" w:sz="4" w:space="0"/>
              <w:bottom w:val="single" w:color="auto" w:sz="4" w:space="0"/>
              <w:right w:val="single" w:color="auto" w:sz="4" w:space="0"/>
            </w:tcBorders>
            <w:noWrap w:val="0"/>
            <w:vAlign w:val="center"/>
          </w:tcPr>
          <w:p>
            <w:pPr>
              <w:spacing w:line="500" w:lineRule="exact"/>
              <w:jc w:val="center"/>
              <w:rPr>
                <w:rFonts w:ascii="宋体" w:hAnsi="宋体"/>
                <w:color w:val="000000"/>
                <w:sz w:val="24"/>
              </w:rPr>
            </w:pPr>
            <w:r>
              <w:rPr>
                <w:rFonts w:hint="eastAsia" w:ascii="宋体" w:hAnsi="宋体"/>
                <w:color w:val="000000"/>
                <w:sz w:val="24"/>
              </w:rPr>
              <w:t>12</w:t>
            </w:r>
          </w:p>
        </w:tc>
        <w:tc>
          <w:tcPr>
            <w:tcW w:w="4004" w:type="dxa"/>
            <w:tcBorders>
              <w:top w:val="single" w:color="auto" w:sz="4" w:space="0"/>
              <w:left w:val="single" w:color="auto" w:sz="4" w:space="0"/>
              <w:bottom w:val="single" w:color="auto" w:sz="4" w:space="0"/>
              <w:right w:val="single" w:color="auto" w:sz="4" w:space="0"/>
            </w:tcBorders>
            <w:noWrap w:val="0"/>
            <w:vAlign w:val="center"/>
          </w:tcPr>
          <w:p>
            <w:pPr>
              <w:spacing w:line="500" w:lineRule="exact"/>
              <w:rPr>
                <w:rFonts w:ascii="宋体" w:hAnsi="宋体"/>
                <w:color w:val="000000"/>
                <w:sz w:val="24"/>
              </w:rPr>
            </w:pPr>
            <w:r>
              <w:rPr>
                <w:rFonts w:hint="eastAsia" w:ascii="宋体" w:hAnsi="宋体"/>
                <w:color w:val="000000"/>
                <w:sz w:val="24"/>
              </w:rPr>
              <w:t>保险费用</w:t>
            </w:r>
          </w:p>
        </w:tc>
        <w:tc>
          <w:tcPr>
            <w:tcW w:w="1319" w:type="dxa"/>
            <w:tcBorders>
              <w:top w:val="single" w:color="auto" w:sz="4" w:space="0"/>
              <w:left w:val="single" w:color="auto" w:sz="4" w:space="0"/>
              <w:bottom w:val="single" w:color="auto" w:sz="4" w:space="0"/>
              <w:right w:val="single" w:color="auto" w:sz="4" w:space="0"/>
            </w:tcBorders>
            <w:noWrap w:val="0"/>
            <w:vAlign w:val="center"/>
          </w:tcPr>
          <w:p>
            <w:pPr>
              <w:spacing w:line="500" w:lineRule="exact"/>
              <w:rPr>
                <w:rFonts w:ascii="宋体" w:hAnsi="宋体"/>
                <w:color w:val="000000"/>
                <w:sz w:val="24"/>
              </w:rPr>
            </w:pPr>
          </w:p>
        </w:tc>
        <w:tc>
          <w:tcPr>
            <w:tcW w:w="1320" w:type="dxa"/>
            <w:tcBorders>
              <w:top w:val="single" w:color="auto" w:sz="4" w:space="0"/>
              <w:left w:val="single" w:color="auto" w:sz="4" w:space="0"/>
              <w:bottom w:val="single" w:color="auto" w:sz="4" w:space="0"/>
              <w:right w:val="single" w:color="auto" w:sz="4" w:space="0"/>
            </w:tcBorders>
            <w:noWrap w:val="0"/>
            <w:vAlign w:val="center"/>
          </w:tcPr>
          <w:p>
            <w:pPr>
              <w:spacing w:line="500" w:lineRule="exact"/>
              <w:rPr>
                <w:rFonts w:ascii="宋体" w:hAnsi="宋体"/>
                <w:color w:val="000000"/>
                <w:sz w:val="24"/>
              </w:rPr>
            </w:pPr>
          </w:p>
        </w:tc>
        <w:tc>
          <w:tcPr>
            <w:tcW w:w="1319" w:type="dxa"/>
            <w:tcBorders>
              <w:top w:val="single" w:color="auto" w:sz="4" w:space="0"/>
              <w:left w:val="single" w:color="auto" w:sz="4" w:space="0"/>
              <w:bottom w:val="single" w:color="auto" w:sz="4" w:space="0"/>
              <w:right w:val="single" w:color="auto" w:sz="4" w:space="0"/>
            </w:tcBorders>
            <w:noWrap w:val="0"/>
            <w:vAlign w:val="center"/>
          </w:tcPr>
          <w:p>
            <w:pPr>
              <w:spacing w:line="500" w:lineRule="exact"/>
              <w:rPr>
                <w:rFonts w:ascii="宋体" w:hAnsi="宋体"/>
                <w:color w:val="000000"/>
                <w:sz w:val="24"/>
              </w:rPr>
            </w:pPr>
          </w:p>
        </w:tc>
        <w:tc>
          <w:tcPr>
            <w:tcW w:w="1320" w:type="dxa"/>
            <w:tcBorders>
              <w:top w:val="single" w:color="auto" w:sz="4" w:space="0"/>
              <w:left w:val="single" w:color="auto" w:sz="4" w:space="0"/>
              <w:bottom w:val="single" w:color="auto" w:sz="4" w:space="0"/>
              <w:right w:val="single" w:color="auto" w:sz="4" w:space="0"/>
            </w:tcBorders>
            <w:noWrap w:val="0"/>
            <w:vAlign w:val="center"/>
          </w:tcPr>
          <w:p>
            <w:pPr>
              <w:spacing w:line="500" w:lineRule="exact"/>
              <w:rPr>
                <w:rFonts w:ascii="宋体" w:hAnsi="宋体"/>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cantSplit/>
          <w:trHeight w:val="523" w:hRule="atLeast"/>
        </w:trPr>
        <w:tc>
          <w:tcPr>
            <w:tcW w:w="434" w:type="dxa"/>
            <w:vMerge w:val="restart"/>
            <w:tcBorders>
              <w:top w:val="single" w:color="auto" w:sz="4" w:space="0"/>
              <w:left w:val="single" w:color="auto" w:sz="4" w:space="0"/>
              <w:right w:val="single" w:color="auto" w:sz="4" w:space="0"/>
            </w:tcBorders>
            <w:noWrap w:val="0"/>
            <w:vAlign w:val="center"/>
          </w:tcPr>
          <w:p>
            <w:pPr>
              <w:spacing w:line="500" w:lineRule="exact"/>
              <w:jc w:val="center"/>
              <w:rPr>
                <w:rFonts w:ascii="宋体" w:hAnsi="宋体"/>
                <w:color w:val="000000"/>
                <w:sz w:val="24"/>
              </w:rPr>
            </w:pPr>
            <w:r>
              <w:rPr>
                <w:rFonts w:hint="eastAsia" w:ascii="宋体" w:hAnsi="宋体"/>
                <w:color w:val="000000"/>
                <w:sz w:val="24"/>
              </w:rPr>
              <w:t>13</w:t>
            </w:r>
          </w:p>
        </w:tc>
        <w:tc>
          <w:tcPr>
            <w:tcW w:w="4004" w:type="dxa"/>
            <w:tcBorders>
              <w:top w:val="single" w:color="auto" w:sz="4" w:space="0"/>
              <w:left w:val="single" w:color="auto" w:sz="4" w:space="0"/>
              <w:right w:val="single" w:color="auto" w:sz="4" w:space="0"/>
            </w:tcBorders>
            <w:noWrap w:val="0"/>
            <w:vAlign w:val="center"/>
          </w:tcPr>
          <w:p>
            <w:pPr>
              <w:spacing w:line="500" w:lineRule="exact"/>
              <w:rPr>
                <w:rFonts w:ascii="宋体" w:hAnsi="宋体"/>
                <w:color w:val="000000"/>
                <w:sz w:val="24"/>
              </w:rPr>
            </w:pPr>
            <w:r>
              <w:rPr>
                <w:rFonts w:hint="eastAsia" w:ascii="宋体" w:hAnsi="宋体"/>
                <w:color w:val="000000"/>
                <w:sz w:val="24"/>
              </w:rPr>
              <w:t>出厂价投标价格</w:t>
            </w:r>
          </w:p>
        </w:tc>
        <w:tc>
          <w:tcPr>
            <w:tcW w:w="1319" w:type="dxa"/>
            <w:tcBorders>
              <w:top w:val="single" w:color="auto" w:sz="4" w:space="0"/>
              <w:left w:val="single" w:color="auto" w:sz="4" w:space="0"/>
              <w:bottom w:val="single" w:color="auto" w:sz="4" w:space="0"/>
              <w:right w:val="single" w:color="auto" w:sz="4" w:space="0"/>
            </w:tcBorders>
            <w:noWrap w:val="0"/>
            <w:vAlign w:val="center"/>
          </w:tcPr>
          <w:p>
            <w:pPr>
              <w:spacing w:line="500" w:lineRule="exact"/>
              <w:rPr>
                <w:rFonts w:ascii="宋体" w:hAnsi="宋体"/>
                <w:color w:val="000000"/>
                <w:sz w:val="24"/>
              </w:rPr>
            </w:pPr>
          </w:p>
        </w:tc>
        <w:tc>
          <w:tcPr>
            <w:tcW w:w="1320" w:type="dxa"/>
            <w:tcBorders>
              <w:top w:val="single" w:color="auto" w:sz="4" w:space="0"/>
              <w:left w:val="single" w:color="auto" w:sz="4" w:space="0"/>
              <w:bottom w:val="single" w:color="auto" w:sz="4" w:space="0"/>
              <w:right w:val="single" w:color="auto" w:sz="4" w:space="0"/>
            </w:tcBorders>
            <w:noWrap w:val="0"/>
            <w:vAlign w:val="center"/>
          </w:tcPr>
          <w:p>
            <w:pPr>
              <w:spacing w:line="500" w:lineRule="exact"/>
              <w:rPr>
                <w:rFonts w:ascii="宋体" w:hAnsi="宋体"/>
                <w:color w:val="000000"/>
                <w:sz w:val="24"/>
              </w:rPr>
            </w:pPr>
          </w:p>
        </w:tc>
        <w:tc>
          <w:tcPr>
            <w:tcW w:w="1319" w:type="dxa"/>
            <w:tcBorders>
              <w:top w:val="single" w:color="auto" w:sz="4" w:space="0"/>
              <w:left w:val="single" w:color="auto" w:sz="4" w:space="0"/>
              <w:bottom w:val="single" w:color="auto" w:sz="4" w:space="0"/>
              <w:right w:val="single" w:color="auto" w:sz="4" w:space="0"/>
            </w:tcBorders>
            <w:noWrap w:val="0"/>
            <w:vAlign w:val="center"/>
          </w:tcPr>
          <w:p>
            <w:pPr>
              <w:spacing w:line="500" w:lineRule="exact"/>
              <w:rPr>
                <w:rFonts w:ascii="宋体" w:hAnsi="宋体"/>
                <w:color w:val="000000"/>
                <w:sz w:val="24"/>
              </w:rPr>
            </w:pPr>
          </w:p>
        </w:tc>
        <w:tc>
          <w:tcPr>
            <w:tcW w:w="1320" w:type="dxa"/>
            <w:tcBorders>
              <w:top w:val="single" w:color="auto" w:sz="4" w:space="0"/>
              <w:left w:val="single" w:color="auto" w:sz="4" w:space="0"/>
              <w:bottom w:val="single" w:color="auto" w:sz="4" w:space="0"/>
              <w:right w:val="single" w:color="auto" w:sz="4" w:space="0"/>
            </w:tcBorders>
            <w:noWrap w:val="0"/>
            <w:vAlign w:val="center"/>
          </w:tcPr>
          <w:p>
            <w:pPr>
              <w:spacing w:line="500" w:lineRule="exact"/>
              <w:rPr>
                <w:rFonts w:ascii="宋体" w:hAnsi="宋体"/>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cantSplit/>
          <w:trHeight w:val="523" w:hRule="atLeast"/>
        </w:trPr>
        <w:tc>
          <w:tcPr>
            <w:tcW w:w="434" w:type="dxa"/>
            <w:vMerge w:val="continue"/>
            <w:tcBorders>
              <w:left w:val="single" w:color="auto" w:sz="4" w:space="0"/>
              <w:bottom w:val="single" w:color="auto" w:sz="4" w:space="0"/>
              <w:right w:val="single" w:color="auto" w:sz="4" w:space="0"/>
            </w:tcBorders>
            <w:noWrap w:val="0"/>
            <w:vAlign w:val="center"/>
          </w:tcPr>
          <w:p>
            <w:pPr>
              <w:spacing w:line="500" w:lineRule="exact"/>
              <w:jc w:val="center"/>
              <w:rPr>
                <w:rFonts w:hint="eastAsia" w:ascii="宋体" w:hAnsi="宋体"/>
                <w:color w:val="000000"/>
                <w:sz w:val="24"/>
              </w:rPr>
            </w:pPr>
          </w:p>
        </w:tc>
        <w:tc>
          <w:tcPr>
            <w:tcW w:w="4004" w:type="dxa"/>
            <w:tcBorders>
              <w:left w:val="single" w:color="auto" w:sz="4" w:space="0"/>
              <w:bottom w:val="single" w:color="auto" w:sz="4" w:space="0"/>
              <w:right w:val="single" w:color="auto" w:sz="4" w:space="0"/>
            </w:tcBorders>
            <w:noWrap w:val="0"/>
            <w:vAlign w:val="center"/>
          </w:tcPr>
          <w:p>
            <w:pPr>
              <w:spacing w:line="500" w:lineRule="exact"/>
              <w:rPr>
                <w:rFonts w:ascii="宋体" w:hAnsi="宋体"/>
                <w:color w:val="000000"/>
                <w:sz w:val="24"/>
              </w:rPr>
            </w:pPr>
            <w:r>
              <w:rPr>
                <w:rFonts w:hint="eastAsia" w:ascii="宋体" w:hAnsi="宋体"/>
                <w:color w:val="000000"/>
                <w:sz w:val="24"/>
              </w:rPr>
              <w:t>现场供货投标价格</w:t>
            </w:r>
          </w:p>
        </w:tc>
        <w:tc>
          <w:tcPr>
            <w:tcW w:w="1319" w:type="dxa"/>
            <w:tcBorders>
              <w:top w:val="single" w:color="auto" w:sz="4" w:space="0"/>
              <w:left w:val="single" w:color="auto" w:sz="4" w:space="0"/>
              <w:bottom w:val="single" w:color="auto" w:sz="4" w:space="0"/>
              <w:right w:val="single" w:color="auto" w:sz="4" w:space="0"/>
            </w:tcBorders>
            <w:noWrap w:val="0"/>
            <w:vAlign w:val="center"/>
          </w:tcPr>
          <w:p>
            <w:pPr>
              <w:spacing w:line="500" w:lineRule="exact"/>
              <w:rPr>
                <w:rFonts w:ascii="宋体" w:hAnsi="宋体"/>
                <w:color w:val="000000"/>
                <w:sz w:val="24"/>
              </w:rPr>
            </w:pPr>
          </w:p>
        </w:tc>
        <w:tc>
          <w:tcPr>
            <w:tcW w:w="1320" w:type="dxa"/>
            <w:tcBorders>
              <w:top w:val="single" w:color="auto" w:sz="4" w:space="0"/>
              <w:left w:val="single" w:color="auto" w:sz="4" w:space="0"/>
              <w:bottom w:val="single" w:color="auto" w:sz="4" w:space="0"/>
              <w:right w:val="single" w:color="auto" w:sz="4" w:space="0"/>
            </w:tcBorders>
            <w:noWrap w:val="0"/>
            <w:vAlign w:val="center"/>
          </w:tcPr>
          <w:p>
            <w:pPr>
              <w:spacing w:line="500" w:lineRule="exact"/>
              <w:rPr>
                <w:rFonts w:ascii="宋体" w:hAnsi="宋体"/>
                <w:color w:val="000000"/>
                <w:sz w:val="24"/>
              </w:rPr>
            </w:pPr>
          </w:p>
        </w:tc>
        <w:tc>
          <w:tcPr>
            <w:tcW w:w="1319" w:type="dxa"/>
            <w:tcBorders>
              <w:top w:val="single" w:color="auto" w:sz="4" w:space="0"/>
              <w:left w:val="single" w:color="auto" w:sz="4" w:space="0"/>
              <w:bottom w:val="single" w:color="auto" w:sz="4" w:space="0"/>
              <w:right w:val="single" w:color="auto" w:sz="4" w:space="0"/>
            </w:tcBorders>
            <w:noWrap w:val="0"/>
            <w:vAlign w:val="center"/>
          </w:tcPr>
          <w:p>
            <w:pPr>
              <w:spacing w:line="500" w:lineRule="exact"/>
              <w:rPr>
                <w:rFonts w:ascii="宋体" w:hAnsi="宋体"/>
                <w:color w:val="000000"/>
                <w:sz w:val="24"/>
              </w:rPr>
            </w:pPr>
          </w:p>
        </w:tc>
        <w:tc>
          <w:tcPr>
            <w:tcW w:w="1320" w:type="dxa"/>
            <w:tcBorders>
              <w:top w:val="single" w:color="auto" w:sz="4" w:space="0"/>
              <w:left w:val="single" w:color="auto" w:sz="4" w:space="0"/>
              <w:bottom w:val="single" w:color="auto" w:sz="4" w:space="0"/>
              <w:right w:val="single" w:color="auto" w:sz="4" w:space="0"/>
            </w:tcBorders>
            <w:noWrap w:val="0"/>
            <w:vAlign w:val="center"/>
          </w:tcPr>
          <w:p>
            <w:pPr>
              <w:spacing w:line="500" w:lineRule="exact"/>
              <w:rPr>
                <w:rFonts w:ascii="宋体" w:hAnsi="宋体"/>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cantSplit/>
          <w:trHeight w:val="523" w:hRule="atLeast"/>
        </w:trPr>
        <w:tc>
          <w:tcPr>
            <w:tcW w:w="434" w:type="dxa"/>
            <w:tcBorders>
              <w:top w:val="single" w:color="auto" w:sz="4" w:space="0"/>
              <w:left w:val="single" w:color="auto" w:sz="4" w:space="0"/>
              <w:bottom w:val="single" w:color="auto" w:sz="4" w:space="0"/>
              <w:right w:val="single" w:color="auto" w:sz="4" w:space="0"/>
            </w:tcBorders>
            <w:noWrap w:val="0"/>
            <w:vAlign w:val="center"/>
          </w:tcPr>
          <w:p>
            <w:pPr>
              <w:spacing w:line="500" w:lineRule="exact"/>
              <w:jc w:val="center"/>
              <w:rPr>
                <w:rFonts w:ascii="宋体" w:hAnsi="宋体"/>
                <w:color w:val="000000"/>
                <w:sz w:val="24"/>
              </w:rPr>
            </w:pPr>
            <w:r>
              <w:rPr>
                <w:rFonts w:hint="eastAsia" w:ascii="宋体" w:hAnsi="宋体"/>
                <w:color w:val="000000"/>
                <w:sz w:val="24"/>
              </w:rPr>
              <w:t>14</w:t>
            </w:r>
          </w:p>
        </w:tc>
        <w:tc>
          <w:tcPr>
            <w:tcW w:w="4004" w:type="dxa"/>
            <w:tcBorders>
              <w:top w:val="single" w:color="auto" w:sz="4" w:space="0"/>
              <w:left w:val="single" w:color="auto" w:sz="4" w:space="0"/>
              <w:bottom w:val="single" w:color="auto" w:sz="4" w:space="0"/>
              <w:right w:val="single" w:color="auto" w:sz="4" w:space="0"/>
            </w:tcBorders>
            <w:noWrap w:val="0"/>
            <w:vAlign w:val="center"/>
          </w:tcPr>
          <w:p>
            <w:pPr>
              <w:spacing w:line="500" w:lineRule="exact"/>
              <w:rPr>
                <w:rFonts w:ascii="宋体" w:hAnsi="宋体"/>
                <w:color w:val="000000"/>
                <w:sz w:val="24"/>
              </w:rPr>
            </w:pPr>
            <w:r>
              <w:rPr>
                <w:rFonts w:hint="eastAsia" w:ascii="宋体" w:hAnsi="宋体"/>
                <w:color w:val="000000"/>
                <w:sz w:val="24"/>
              </w:rPr>
              <w:t>投标总价(大写)</w:t>
            </w:r>
          </w:p>
        </w:tc>
        <w:tc>
          <w:tcPr>
            <w:tcW w:w="5278" w:type="dxa"/>
            <w:gridSpan w:val="4"/>
            <w:tcBorders>
              <w:top w:val="single" w:color="auto" w:sz="4" w:space="0"/>
              <w:left w:val="single" w:color="auto" w:sz="4" w:space="0"/>
              <w:bottom w:val="single" w:color="auto" w:sz="4" w:space="0"/>
              <w:right w:val="single" w:color="auto" w:sz="4" w:space="0"/>
            </w:tcBorders>
            <w:noWrap w:val="0"/>
            <w:vAlign w:val="center"/>
          </w:tcPr>
          <w:p>
            <w:pPr>
              <w:spacing w:line="500" w:lineRule="exact"/>
              <w:rPr>
                <w:rFonts w:ascii="宋体" w:hAnsi="宋体"/>
                <w:color w:val="000000"/>
                <w:sz w:val="24"/>
              </w:rPr>
            </w:pPr>
          </w:p>
        </w:tc>
      </w:tr>
    </w:tbl>
    <w:p>
      <w:pPr>
        <w:tabs>
          <w:tab w:val="left" w:pos="5355"/>
        </w:tabs>
        <w:spacing w:line="500" w:lineRule="exact"/>
        <w:rPr>
          <w:rFonts w:hint="eastAsia" w:ascii="宋体" w:hAnsi="宋体"/>
          <w:color w:val="000000"/>
          <w:sz w:val="24"/>
        </w:rPr>
      </w:pPr>
      <w:r>
        <w:rPr>
          <w:rFonts w:hint="eastAsia" w:ascii="宋体" w:hAnsi="宋体"/>
          <w:color w:val="000000"/>
          <w:sz w:val="24"/>
        </w:rPr>
        <w:t>注：</w:t>
      </w:r>
    </w:p>
    <w:p>
      <w:pPr>
        <w:tabs>
          <w:tab w:val="left" w:pos="5355"/>
        </w:tabs>
        <w:spacing w:line="500" w:lineRule="exact"/>
        <w:ind w:firstLine="480" w:firstLineChars="200"/>
        <w:rPr>
          <w:rFonts w:hint="eastAsia" w:ascii="宋体" w:hAnsi="宋体"/>
          <w:color w:val="000000"/>
          <w:sz w:val="24"/>
        </w:rPr>
      </w:pPr>
      <w:r>
        <w:rPr>
          <w:rFonts w:hint="eastAsia" w:ascii="宋体" w:hAnsi="宋体"/>
          <w:color w:val="000000"/>
          <w:sz w:val="24"/>
        </w:rPr>
        <w:t>1．第1栏投标货物合同包/品目号系指“招标货物一览表”中该货物的合同包/品目号。</w:t>
      </w:r>
    </w:p>
    <w:p>
      <w:pPr>
        <w:spacing w:line="500" w:lineRule="exact"/>
        <w:ind w:firstLine="480" w:firstLineChars="200"/>
        <w:rPr>
          <w:rFonts w:hint="eastAsia" w:ascii="宋体" w:hAnsi="宋体"/>
          <w:color w:val="000000"/>
          <w:sz w:val="24"/>
        </w:rPr>
      </w:pPr>
      <w:r>
        <w:rPr>
          <w:rFonts w:hint="eastAsia" w:ascii="宋体" w:hAnsi="宋体"/>
          <w:color w:val="000000"/>
          <w:sz w:val="24"/>
        </w:rPr>
        <w:t>2．出厂价投标价格＝栏目5×栏目4(数量)＋栏目6至栏目10的各项费用。</w:t>
      </w:r>
    </w:p>
    <w:p>
      <w:pPr>
        <w:spacing w:line="500" w:lineRule="exact"/>
        <w:ind w:firstLine="480" w:firstLineChars="200"/>
        <w:rPr>
          <w:rFonts w:hint="eastAsia" w:ascii="宋体" w:hAnsi="宋体"/>
          <w:color w:val="000000"/>
          <w:sz w:val="24"/>
        </w:rPr>
      </w:pPr>
      <w:r>
        <w:rPr>
          <w:rFonts w:hint="eastAsia" w:ascii="宋体" w:hAnsi="宋体"/>
          <w:color w:val="000000"/>
          <w:sz w:val="24"/>
        </w:rPr>
        <w:t>3．现场供货投标价格＝栏目5×栏目4(数量)＋栏目6至栏目12的各项费用。</w:t>
      </w:r>
    </w:p>
    <w:p>
      <w:pPr>
        <w:spacing w:line="500" w:lineRule="exact"/>
        <w:ind w:firstLine="480" w:firstLineChars="200"/>
        <w:rPr>
          <w:rFonts w:hint="eastAsia" w:ascii="宋体" w:hAnsi="宋体"/>
          <w:color w:val="000000"/>
          <w:sz w:val="24"/>
        </w:rPr>
      </w:pPr>
      <w:r>
        <w:rPr>
          <w:rFonts w:hint="eastAsia" w:ascii="宋体" w:hAnsi="宋体"/>
          <w:color w:val="000000"/>
          <w:sz w:val="24"/>
        </w:rPr>
        <w:t>4．选购件价不包括在本投标表内，应另附纸分项单报。</w:t>
      </w:r>
    </w:p>
    <w:p>
      <w:pPr>
        <w:spacing w:line="500" w:lineRule="exact"/>
        <w:ind w:firstLine="480" w:firstLineChars="200"/>
        <w:rPr>
          <w:rFonts w:hint="eastAsia" w:ascii="宋体" w:hAnsi="宋体"/>
          <w:color w:val="000000"/>
          <w:sz w:val="24"/>
        </w:rPr>
      </w:pPr>
      <w:r>
        <w:rPr>
          <w:rFonts w:hint="eastAsia" w:ascii="宋体" w:hAnsi="宋体"/>
          <w:color w:val="000000"/>
          <w:sz w:val="24"/>
        </w:rPr>
        <w:t>5．此表第14项投标价若与开标一览表有出入，以开标一览表投标价格为准。</w:t>
      </w:r>
    </w:p>
    <w:p>
      <w:pPr>
        <w:spacing w:line="500" w:lineRule="exact"/>
        <w:ind w:firstLine="480" w:firstLineChars="200"/>
        <w:rPr>
          <w:rFonts w:hint="eastAsia" w:ascii="宋体" w:hAnsi="宋体"/>
          <w:color w:val="000000"/>
          <w:sz w:val="24"/>
        </w:rPr>
      </w:pPr>
      <w:r>
        <w:rPr>
          <w:rFonts w:hint="eastAsia" w:ascii="宋体" w:hAnsi="宋体"/>
          <w:color w:val="000000"/>
          <w:sz w:val="24"/>
        </w:rPr>
        <w:t>6．若未详细分项报价将被视为没有实质性响应采购文件。</w:t>
      </w:r>
    </w:p>
    <w:p>
      <w:pPr>
        <w:spacing w:line="500" w:lineRule="exact"/>
        <w:ind w:firstLine="480"/>
        <w:rPr>
          <w:rFonts w:hint="eastAsia" w:ascii="宋体" w:hAnsi="宋体"/>
          <w:color w:val="000000"/>
          <w:sz w:val="24"/>
        </w:rPr>
      </w:pPr>
    </w:p>
    <w:p>
      <w:pPr>
        <w:spacing w:line="500" w:lineRule="exact"/>
        <w:ind w:firstLine="480" w:firstLineChars="200"/>
        <w:rPr>
          <w:rFonts w:hint="eastAsia"/>
          <w:color w:val="000000"/>
        </w:rPr>
      </w:pPr>
      <w:r>
        <w:rPr>
          <w:rFonts w:hint="eastAsia" w:ascii="宋体" w:hAnsi="宋体"/>
          <w:color w:val="000000"/>
          <w:sz w:val="24"/>
        </w:rPr>
        <w:t>投标人代表签字：</w:t>
      </w:r>
      <w:r>
        <w:rPr>
          <w:rFonts w:hint="eastAsia" w:ascii="宋体" w:hAnsi="宋体"/>
          <w:color w:val="000000"/>
          <w:sz w:val="24"/>
          <w:u w:val="single"/>
        </w:rPr>
        <w:t xml:space="preserve">               </w:t>
      </w:r>
    </w:p>
    <w:p>
      <w:pPr>
        <w:tabs>
          <w:tab w:val="left" w:pos="5355"/>
        </w:tabs>
        <w:spacing w:line="500" w:lineRule="exact"/>
        <w:jc w:val="right"/>
        <w:rPr>
          <w:rFonts w:hint="eastAsia" w:ascii="宋体" w:hAnsi="宋体"/>
          <w:color w:val="000000"/>
          <w:szCs w:val="21"/>
        </w:rPr>
      </w:pPr>
      <w:r>
        <w:rPr>
          <w:rFonts w:ascii="宋体" w:hAnsi="宋体"/>
          <w:color w:val="000000"/>
          <w:szCs w:val="21"/>
        </w:rPr>
        <w:br w:type="page"/>
      </w:r>
      <w:r>
        <w:rPr>
          <w:rFonts w:hint="eastAsia" w:ascii="宋体" w:hAnsi="宋体"/>
          <w:color w:val="000000"/>
          <w:szCs w:val="21"/>
        </w:rPr>
        <w:t>附件3</w:t>
      </w:r>
    </w:p>
    <w:p>
      <w:pPr>
        <w:spacing w:line="500" w:lineRule="exact"/>
        <w:ind w:firstLine="723" w:firstLineChars="200"/>
        <w:jc w:val="center"/>
        <w:outlineLvl w:val="1"/>
        <w:rPr>
          <w:rFonts w:hint="eastAsia" w:ascii="宋体" w:hAnsi="宋体" w:cs="黑体"/>
          <w:b/>
          <w:color w:val="000000"/>
          <w:sz w:val="36"/>
          <w:szCs w:val="20"/>
        </w:rPr>
      </w:pPr>
      <w:bookmarkStart w:id="143" w:name="_Toc18193"/>
      <w:bookmarkStart w:id="144" w:name="_Toc342202202"/>
      <w:bookmarkStart w:id="145" w:name="_Toc421862215"/>
      <w:bookmarkStart w:id="146" w:name="_Toc492363062"/>
      <w:r>
        <w:rPr>
          <w:rFonts w:hint="eastAsia" w:ascii="宋体" w:hAnsi="宋体" w:cs="黑体"/>
          <w:b/>
          <w:color w:val="000000"/>
          <w:sz w:val="36"/>
          <w:szCs w:val="20"/>
        </w:rPr>
        <w:t>三、技术、商务部分投标主要内容摘录表</w:t>
      </w:r>
      <w:bookmarkEnd w:id="143"/>
      <w:bookmarkEnd w:id="144"/>
      <w:bookmarkEnd w:id="145"/>
      <w:bookmarkEnd w:id="146"/>
    </w:p>
    <w:p>
      <w:pPr>
        <w:spacing w:line="500" w:lineRule="exact"/>
        <w:ind w:firstLine="723" w:firstLineChars="200"/>
        <w:jc w:val="center"/>
        <w:rPr>
          <w:rFonts w:hint="eastAsia" w:ascii="宋体" w:hAnsi="宋体" w:cs="黑体"/>
          <w:b/>
          <w:color w:val="000000"/>
          <w:sz w:val="36"/>
          <w:szCs w:val="20"/>
        </w:rPr>
      </w:pPr>
      <w:bookmarkStart w:id="147" w:name="_Toc403467591"/>
      <w:bookmarkStart w:id="148" w:name="_Toc363065289"/>
      <w:bookmarkStart w:id="149" w:name="_Toc346300392"/>
      <w:bookmarkStart w:id="150" w:name="_Toc351395712"/>
      <w:bookmarkStart w:id="151" w:name="_Toc419485076"/>
      <w:bookmarkStart w:id="152" w:name="_Toc383442793"/>
      <w:bookmarkStart w:id="153" w:name="_Toc351968274"/>
      <w:bookmarkStart w:id="154" w:name="_Toc363150252"/>
      <w:bookmarkStart w:id="155" w:name="_Toc351740823"/>
      <w:bookmarkStart w:id="156" w:name="_Toc362102305"/>
      <w:r>
        <w:rPr>
          <w:rFonts w:hint="eastAsia" w:ascii="宋体" w:hAnsi="宋体" w:cs="黑体"/>
          <w:b/>
          <w:color w:val="000000"/>
          <w:sz w:val="36"/>
          <w:szCs w:val="20"/>
        </w:rPr>
        <w:t>技术部分投标主要内容摘录表</w:t>
      </w:r>
      <w:bookmarkEnd w:id="147"/>
      <w:bookmarkEnd w:id="148"/>
      <w:bookmarkEnd w:id="149"/>
      <w:bookmarkEnd w:id="150"/>
      <w:bookmarkEnd w:id="151"/>
      <w:bookmarkEnd w:id="152"/>
      <w:bookmarkEnd w:id="153"/>
      <w:bookmarkEnd w:id="154"/>
      <w:bookmarkEnd w:id="155"/>
      <w:bookmarkEnd w:id="156"/>
    </w:p>
    <w:tbl>
      <w:tblPr>
        <w:tblStyle w:val="13"/>
        <w:tblW w:w="8934"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34"/>
        <w:gridCol w:w="5170"/>
        <w:gridCol w:w="213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jc w:val="center"/>
        </w:trPr>
        <w:tc>
          <w:tcPr>
            <w:tcW w:w="1634" w:type="dxa"/>
            <w:noWrap w:val="0"/>
            <w:vAlign w:val="center"/>
          </w:tcPr>
          <w:p>
            <w:pPr>
              <w:spacing w:line="500" w:lineRule="exact"/>
              <w:jc w:val="center"/>
              <w:rPr>
                <w:rFonts w:hint="eastAsia" w:ascii="宋体" w:hAnsi="宋体"/>
                <w:color w:val="000000"/>
                <w:sz w:val="24"/>
              </w:rPr>
            </w:pPr>
            <w:r>
              <w:rPr>
                <w:rFonts w:hint="eastAsia" w:ascii="宋体" w:hAnsi="宋体"/>
                <w:color w:val="000000"/>
                <w:sz w:val="24"/>
              </w:rPr>
              <w:t>序号</w:t>
            </w:r>
          </w:p>
        </w:tc>
        <w:tc>
          <w:tcPr>
            <w:tcW w:w="5170" w:type="dxa"/>
            <w:noWrap w:val="0"/>
            <w:vAlign w:val="center"/>
          </w:tcPr>
          <w:p>
            <w:pPr>
              <w:spacing w:line="500" w:lineRule="exact"/>
              <w:jc w:val="center"/>
              <w:rPr>
                <w:rFonts w:hint="eastAsia" w:ascii="宋体" w:hAnsi="宋体"/>
                <w:color w:val="000000"/>
                <w:sz w:val="24"/>
              </w:rPr>
            </w:pPr>
            <w:r>
              <w:rPr>
                <w:rFonts w:hint="eastAsia" w:ascii="宋体" w:hAnsi="宋体"/>
                <w:color w:val="000000"/>
                <w:sz w:val="24"/>
              </w:rPr>
              <w:t>投标文件技术部分内容</w:t>
            </w:r>
          </w:p>
        </w:tc>
        <w:tc>
          <w:tcPr>
            <w:tcW w:w="2130" w:type="dxa"/>
            <w:noWrap w:val="0"/>
            <w:vAlign w:val="center"/>
          </w:tcPr>
          <w:p>
            <w:pPr>
              <w:spacing w:line="500" w:lineRule="exact"/>
              <w:jc w:val="center"/>
              <w:rPr>
                <w:rFonts w:hint="eastAsia" w:ascii="宋体" w:hAnsi="宋体"/>
                <w:color w:val="000000"/>
                <w:sz w:val="24"/>
              </w:rPr>
            </w:pPr>
            <w:r>
              <w:rPr>
                <w:rFonts w:hint="eastAsia" w:ascii="宋体" w:hAnsi="宋体"/>
                <w:color w:val="000000"/>
                <w:sz w:val="24"/>
              </w:rPr>
              <w:t>对应页码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jc w:val="center"/>
        </w:trPr>
        <w:tc>
          <w:tcPr>
            <w:tcW w:w="1634" w:type="dxa"/>
            <w:noWrap w:val="0"/>
            <w:vAlign w:val="center"/>
          </w:tcPr>
          <w:p>
            <w:pPr>
              <w:spacing w:line="500" w:lineRule="exact"/>
              <w:jc w:val="center"/>
              <w:rPr>
                <w:rFonts w:hint="eastAsia" w:ascii="宋体" w:hAnsi="宋体"/>
                <w:color w:val="000000"/>
                <w:sz w:val="24"/>
              </w:rPr>
            </w:pPr>
            <w:r>
              <w:rPr>
                <w:rFonts w:hint="eastAsia" w:ascii="宋体" w:hAnsi="宋体"/>
                <w:color w:val="000000"/>
                <w:sz w:val="24"/>
              </w:rPr>
              <w:t>1</w:t>
            </w:r>
          </w:p>
        </w:tc>
        <w:tc>
          <w:tcPr>
            <w:tcW w:w="5170" w:type="dxa"/>
            <w:noWrap w:val="0"/>
            <w:vAlign w:val="center"/>
          </w:tcPr>
          <w:p>
            <w:pPr>
              <w:spacing w:line="500" w:lineRule="exact"/>
              <w:jc w:val="center"/>
              <w:rPr>
                <w:rFonts w:hint="eastAsia" w:ascii="宋体" w:hAnsi="宋体"/>
                <w:color w:val="000000"/>
                <w:sz w:val="24"/>
              </w:rPr>
            </w:pPr>
            <w:r>
              <w:rPr>
                <w:rFonts w:hint="eastAsia" w:ascii="宋体" w:hAnsi="宋体"/>
                <w:color w:val="000000"/>
                <w:sz w:val="24"/>
                <w:lang w:eastAsia="zh-CN"/>
              </w:rPr>
              <w:t>采用计算机控制系统，伺服电机直驱</w:t>
            </w:r>
          </w:p>
        </w:tc>
        <w:tc>
          <w:tcPr>
            <w:tcW w:w="2130" w:type="dxa"/>
            <w:noWrap w:val="0"/>
            <w:vAlign w:val="center"/>
          </w:tcPr>
          <w:p>
            <w:pPr>
              <w:spacing w:line="500" w:lineRule="exact"/>
              <w:jc w:val="center"/>
              <w:rPr>
                <w:rFonts w:hint="eastAsia" w:ascii="宋体" w:hAnsi="宋体"/>
                <w:b/>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jc w:val="center"/>
        </w:trPr>
        <w:tc>
          <w:tcPr>
            <w:tcW w:w="1634" w:type="dxa"/>
            <w:noWrap w:val="0"/>
            <w:vAlign w:val="center"/>
          </w:tcPr>
          <w:p>
            <w:pPr>
              <w:spacing w:line="500" w:lineRule="exact"/>
              <w:jc w:val="center"/>
              <w:rPr>
                <w:rFonts w:hint="eastAsia" w:ascii="宋体" w:hAnsi="宋体"/>
                <w:color w:val="000000"/>
                <w:sz w:val="24"/>
              </w:rPr>
            </w:pPr>
            <w:r>
              <w:rPr>
                <w:rFonts w:hint="eastAsia" w:ascii="宋体" w:hAnsi="宋体"/>
                <w:color w:val="000000"/>
                <w:sz w:val="24"/>
              </w:rPr>
              <w:t>2</w:t>
            </w:r>
          </w:p>
        </w:tc>
        <w:tc>
          <w:tcPr>
            <w:tcW w:w="5170" w:type="dxa"/>
            <w:noWrap w:val="0"/>
            <w:vAlign w:val="center"/>
          </w:tcPr>
          <w:p>
            <w:pPr>
              <w:spacing w:line="500" w:lineRule="exact"/>
              <w:jc w:val="center"/>
              <w:rPr>
                <w:rFonts w:hint="eastAsia" w:ascii="宋体" w:hAnsi="宋体"/>
                <w:color w:val="000000"/>
                <w:sz w:val="24"/>
              </w:rPr>
            </w:pPr>
            <w:r>
              <w:rPr>
                <w:rFonts w:hint="eastAsia" w:ascii="宋体" w:hAnsi="宋体"/>
                <w:color w:val="000000"/>
                <w:sz w:val="24"/>
                <w:lang w:eastAsia="zh-CN"/>
              </w:rPr>
              <w:t>自动剪线、自动倒缝、自动抬压脚功能</w:t>
            </w:r>
          </w:p>
        </w:tc>
        <w:tc>
          <w:tcPr>
            <w:tcW w:w="2130" w:type="dxa"/>
            <w:noWrap w:val="0"/>
            <w:vAlign w:val="center"/>
          </w:tcPr>
          <w:p>
            <w:pPr>
              <w:spacing w:line="500" w:lineRule="exact"/>
              <w:jc w:val="center"/>
              <w:rPr>
                <w:rFonts w:hint="eastAsia" w:ascii="宋体" w:hAnsi="宋体"/>
                <w:b/>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jc w:val="center"/>
        </w:trPr>
        <w:tc>
          <w:tcPr>
            <w:tcW w:w="1634" w:type="dxa"/>
            <w:noWrap w:val="0"/>
            <w:vAlign w:val="center"/>
          </w:tcPr>
          <w:p>
            <w:pPr>
              <w:spacing w:line="500" w:lineRule="exact"/>
              <w:jc w:val="center"/>
              <w:rPr>
                <w:rFonts w:hint="eastAsia" w:ascii="宋体" w:hAnsi="宋体"/>
                <w:color w:val="000000"/>
                <w:sz w:val="24"/>
              </w:rPr>
            </w:pPr>
            <w:r>
              <w:rPr>
                <w:rFonts w:hint="eastAsia" w:ascii="宋体" w:hAnsi="宋体"/>
                <w:color w:val="000000"/>
                <w:sz w:val="24"/>
              </w:rPr>
              <w:t>3</w:t>
            </w:r>
          </w:p>
        </w:tc>
        <w:tc>
          <w:tcPr>
            <w:tcW w:w="5170" w:type="dxa"/>
            <w:noWrap w:val="0"/>
            <w:vAlign w:val="center"/>
          </w:tcPr>
          <w:p>
            <w:pPr>
              <w:spacing w:line="500" w:lineRule="exact"/>
              <w:jc w:val="center"/>
              <w:rPr>
                <w:rFonts w:hint="eastAsia" w:ascii="宋体" w:hAnsi="宋体"/>
                <w:color w:val="000000"/>
                <w:sz w:val="24"/>
              </w:rPr>
            </w:pPr>
            <w:r>
              <w:rPr>
                <w:rFonts w:hint="eastAsia" w:ascii="宋体" w:hAnsi="宋体"/>
                <w:color w:val="000000"/>
                <w:sz w:val="24"/>
                <w:lang w:eastAsia="zh-CN"/>
              </w:rPr>
              <w:t>自动停针、慢启动、自动计数功能</w:t>
            </w:r>
          </w:p>
        </w:tc>
        <w:tc>
          <w:tcPr>
            <w:tcW w:w="2130" w:type="dxa"/>
            <w:noWrap w:val="0"/>
            <w:vAlign w:val="center"/>
          </w:tcPr>
          <w:p>
            <w:pPr>
              <w:spacing w:line="500" w:lineRule="exact"/>
              <w:jc w:val="center"/>
              <w:rPr>
                <w:rFonts w:hint="eastAsia" w:ascii="宋体" w:hAnsi="宋体"/>
                <w:b/>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jc w:val="center"/>
        </w:trPr>
        <w:tc>
          <w:tcPr>
            <w:tcW w:w="1634" w:type="dxa"/>
            <w:noWrap w:val="0"/>
            <w:vAlign w:val="center"/>
          </w:tcPr>
          <w:p>
            <w:pPr>
              <w:spacing w:line="500" w:lineRule="exact"/>
              <w:jc w:val="center"/>
              <w:rPr>
                <w:rFonts w:hint="eastAsia" w:ascii="宋体" w:hAnsi="宋体"/>
                <w:color w:val="000000"/>
                <w:sz w:val="24"/>
              </w:rPr>
            </w:pPr>
            <w:r>
              <w:rPr>
                <w:rFonts w:hint="eastAsia" w:ascii="宋体" w:hAnsi="宋体"/>
                <w:color w:val="000000"/>
                <w:sz w:val="24"/>
                <w:lang w:val="en-US" w:eastAsia="zh-CN"/>
              </w:rPr>
              <w:t>4</w:t>
            </w:r>
          </w:p>
        </w:tc>
        <w:tc>
          <w:tcPr>
            <w:tcW w:w="5170" w:type="dxa"/>
            <w:noWrap w:val="0"/>
            <w:vAlign w:val="center"/>
          </w:tcPr>
          <w:p>
            <w:pPr>
              <w:spacing w:line="500" w:lineRule="exact"/>
              <w:jc w:val="center"/>
              <w:rPr>
                <w:rFonts w:hint="eastAsia" w:ascii="宋体" w:hAnsi="宋体"/>
                <w:color w:val="000000"/>
                <w:sz w:val="24"/>
              </w:rPr>
            </w:pPr>
            <w:r>
              <w:rPr>
                <w:rFonts w:hint="eastAsia" w:ascii="宋体" w:hAnsi="宋体"/>
                <w:color w:val="000000"/>
                <w:sz w:val="24"/>
                <w:lang w:eastAsia="zh-CN"/>
              </w:rPr>
              <w:t>最高缝纫速度</w:t>
            </w:r>
            <w:r>
              <w:rPr>
                <w:rFonts w:hint="eastAsia" w:ascii="宋体" w:hAnsi="宋体"/>
                <w:color w:val="000000"/>
                <w:sz w:val="24"/>
                <w:lang w:val="en-US" w:eastAsia="zh-CN"/>
              </w:rPr>
              <w:t>3000转/分钟，电机功率750W，自动抬压脚高度10mm</w:t>
            </w:r>
          </w:p>
        </w:tc>
        <w:tc>
          <w:tcPr>
            <w:tcW w:w="2130" w:type="dxa"/>
            <w:noWrap w:val="0"/>
            <w:vAlign w:val="center"/>
          </w:tcPr>
          <w:p>
            <w:pPr>
              <w:spacing w:line="500" w:lineRule="exact"/>
              <w:jc w:val="center"/>
              <w:rPr>
                <w:rFonts w:hint="eastAsia" w:ascii="宋体" w:hAnsi="宋体"/>
                <w:b/>
                <w:color w:val="000000"/>
                <w:sz w:val="24"/>
              </w:rPr>
            </w:pPr>
          </w:p>
        </w:tc>
      </w:tr>
    </w:tbl>
    <w:p>
      <w:pPr>
        <w:spacing w:line="500" w:lineRule="exact"/>
        <w:rPr>
          <w:rFonts w:hint="eastAsia" w:ascii="宋体" w:hAnsi="宋体"/>
          <w:color w:val="000000"/>
          <w:sz w:val="24"/>
        </w:rPr>
      </w:pPr>
    </w:p>
    <w:p>
      <w:pPr>
        <w:spacing w:line="500" w:lineRule="exact"/>
        <w:jc w:val="center"/>
        <w:rPr>
          <w:rFonts w:hint="eastAsia" w:ascii="宋体" w:hAnsi="宋体"/>
          <w:b/>
          <w:color w:val="000000"/>
          <w:sz w:val="36"/>
          <w:szCs w:val="20"/>
        </w:rPr>
      </w:pPr>
      <w:r>
        <w:rPr>
          <w:rFonts w:hint="eastAsia" w:ascii="宋体" w:hAnsi="宋体"/>
          <w:b/>
          <w:color w:val="000000"/>
          <w:sz w:val="36"/>
          <w:szCs w:val="20"/>
        </w:rPr>
        <w:t>商务部分投标主要内容摘录表</w:t>
      </w:r>
    </w:p>
    <w:tbl>
      <w:tblPr>
        <w:tblStyle w:val="13"/>
        <w:tblW w:w="8934"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34"/>
        <w:gridCol w:w="5170"/>
        <w:gridCol w:w="213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jc w:val="center"/>
        </w:trPr>
        <w:tc>
          <w:tcPr>
            <w:tcW w:w="1634" w:type="dxa"/>
            <w:noWrap w:val="0"/>
            <w:vAlign w:val="center"/>
          </w:tcPr>
          <w:p>
            <w:pPr>
              <w:spacing w:line="500" w:lineRule="exact"/>
              <w:jc w:val="center"/>
              <w:rPr>
                <w:rFonts w:hint="eastAsia" w:ascii="宋体" w:hAnsi="宋体"/>
                <w:color w:val="000000"/>
                <w:sz w:val="24"/>
              </w:rPr>
            </w:pPr>
            <w:r>
              <w:rPr>
                <w:rFonts w:hint="eastAsia" w:ascii="宋体" w:hAnsi="宋体"/>
                <w:color w:val="000000"/>
                <w:sz w:val="24"/>
              </w:rPr>
              <w:t>序号</w:t>
            </w:r>
          </w:p>
        </w:tc>
        <w:tc>
          <w:tcPr>
            <w:tcW w:w="5170" w:type="dxa"/>
            <w:noWrap w:val="0"/>
            <w:vAlign w:val="center"/>
          </w:tcPr>
          <w:p>
            <w:pPr>
              <w:spacing w:line="500" w:lineRule="exact"/>
              <w:jc w:val="center"/>
              <w:rPr>
                <w:rFonts w:hint="eastAsia" w:ascii="宋体" w:hAnsi="宋体"/>
                <w:color w:val="000000"/>
                <w:sz w:val="24"/>
              </w:rPr>
            </w:pPr>
            <w:r>
              <w:rPr>
                <w:rFonts w:hint="eastAsia" w:ascii="宋体" w:hAnsi="宋体"/>
                <w:color w:val="000000"/>
                <w:sz w:val="24"/>
              </w:rPr>
              <w:t>投标文件商务部分内容</w:t>
            </w:r>
          </w:p>
        </w:tc>
        <w:tc>
          <w:tcPr>
            <w:tcW w:w="2130" w:type="dxa"/>
            <w:noWrap w:val="0"/>
            <w:vAlign w:val="center"/>
          </w:tcPr>
          <w:p>
            <w:pPr>
              <w:spacing w:line="500" w:lineRule="exact"/>
              <w:jc w:val="center"/>
              <w:rPr>
                <w:rFonts w:hint="eastAsia" w:ascii="宋体" w:hAnsi="宋体"/>
                <w:color w:val="000000"/>
                <w:sz w:val="24"/>
              </w:rPr>
            </w:pPr>
            <w:r>
              <w:rPr>
                <w:rFonts w:hint="eastAsia" w:ascii="宋体" w:hAnsi="宋体"/>
                <w:color w:val="000000"/>
                <w:sz w:val="24"/>
              </w:rPr>
              <w:t>对应页码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77" w:hRule="exact"/>
          <w:jc w:val="center"/>
        </w:trPr>
        <w:tc>
          <w:tcPr>
            <w:tcW w:w="1634" w:type="dxa"/>
            <w:noWrap w:val="0"/>
            <w:vAlign w:val="center"/>
          </w:tcPr>
          <w:p>
            <w:pPr>
              <w:spacing w:line="500" w:lineRule="exact"/>
              <w:jc w:val="center"/>
              <w:rPr>
                <w:rFonts w:hint="eastAsia" w:ascii="宋体" w:hAnsi="宋体"/>
                <w:color w:val="000000"/>
                <w:sz w:val="24"/>
              </w:rPr>
            </w:pPr>
            <w:r>
              <w:rPr>
                <w:rFonts w:hint="eastAsia" w:ascii="宋体" w:hAnsi="宋体"/>
                <w:color w:val="000000"/>
                <w:sz w:val="24"/>
              </w:rPr>
              <w:t>1</w:t>
            </w:r>
          </w:p>
        </w:tc>
        <w:tc>
          <w:tcPr>
            <w:tcW w:w="5170" w:type="dxa"/>
            <w:noWrap w:val="0"/>
            <w:vAlign w:val="center"/>
          </w:tcPr>
          <w:p>
            <w:pPr>
              <w:spacing w:line="500" w:lineRule="exact"/>
              <w:ind w:left="1680" w:leftChars="0" w:hanging="1680" w:hangingChars="700"/>
              <w:jc w:val="both"/>
              <w:rPr>
                <w:rFonts w:hint="eastAsia" w:ascii="宋体" w:hAnsi="宋体"/>
                <w:color w:val="000000"/>
                <w:sz w:val="24"/>
              </w:rPr>
            </w:pPr>
            <w:r>
              <w:rPr>
                <w:rFonts w:hint="eastAsia" w:ascii="宋体" w:hAnsi="宋体"/>
                <w:color w:val="000000"/>
                <w:sz w:val="24"/>
                <w:lang w:eastAsia="zh-CN"/>
              </w:rPr>
              <w:t>注册资金、经营年限、审计报告三个月前其中一个的销售收入</w:t>
            </w:r>
          </w:p>
        </w:tc>
        <w:tc>
          <w:tcPr>
            <w:tcW w:w="2130" w:type="dxa"/>
            <w:noWrap w:val="0"/>
            <w:vAlign w:val="center"/>
          </w:tcPr>
          <w:p>
            <w:pPr>
              <w:spacing w:line="500" w:lineRule="exact"/>
              <w:jc w:val="center"/>
              <w:rPr>
                <w:rFonts w:hint="eastAsia" w:ascii="宋体" w:hAnsi="宋体"/>
                <w:b/>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57" w:hRule="exact"/>
          <w:jc w:val="center"/>
        </w:trPr>
        <w:tc>
          <w:tcPr>
            <w:tcW w:w="1634" w:type="dxa"/>
            <w:noWrap w:val="0"/>
            <w:vAlign w:val="center"/>
          </w:tcPr>
          <w:p>
            <w:pPr>
              <w:spacing w:line="500" w:lineRule="exact"/>
              <w:jc w:val="center"/>
              <w:rPr>
                <w:rFonts w:hint="eastAsia" w:ascii="宋体" w:hAnsi="宋体"/>
                <w:color w:val="000000"/>
                <w:sz w:val="24"/>
              </w:rPr>
            </w:pPr>
            <w:r>
              <w:rPr>
                <w:rFonts w:hint="eastAsia" w:ascii="宋体" w:hAnsi="宋体"/>
                <w:color w:val="000000"/>
                <w:sz w:val="24"/>
              </w:rPr>
              <w:t>2</w:t>
            </w:r>
          </w:p>
        </w:tc>
        <w:tc>
          <w:tcPr>
            <w:tcW w:w="5170" w:type="dxa"/>
            <w:noWrap w:val="0"/>
            <w:vAlign w:val="center"/>
          </w:tcPr>
          <w:p>
            <w:pPr>
              <w:spacing w:line="500" w:lineRule="exact"/>
              <w:jc w:val="center"/>
              <w:rPr>
                <w:rFonts w:hint="eastAsia" w:ascii="宋体" w:hAnsi="宋体"/>
                <w:color w:val="000000"/>
                <w:sz w:val="24"/>
              </w:rPr>
            </w:pPr>
            <w:r>
              <w:rPr>
                <w:rFonts w:hint="eastAsia" w:ascii="宋体" w:hAnsi="宋体"/>
                <w:color w:val="000000"/>
                <w:sz w:val="24"/>
                <w:lang w:eastAsia="zh-CN"/>
              </w:rPr>
              <w:t>招标人提供一年以内所完成的与省城或省外鞋业签订的总价格</w:t>
            </w:r>
            <w:r>
              <w:rPr>
                <w:rFonts w:hint="eastAsia" w:ascii="宋体" w:hAnsi="宋体"/>
                <w:color w:val="000000"/>
                <w:sz w:val="24"/>
                <w:lang w:val="en-US" w:eastAsia="zh-CN"/>
              </w:rPr>
              <w:t>50万及以上的业务情况，需提供采购文本原件</w:t>
            </w:r>
          </w:p>
        </w:tc>
        <w:tc>
          <w:tcPr>
            <w:tcW w:w="2130" w:type="dxa"/>
            <w:noWrap w:val="0"/>
            <w:vAlign w:val="center"/>
          </w:tcPr>
          <w:p>
            <w:pPr>
              <w:spacing w:line="500" w:lineRule="exact"/>
              <w:jc w:val="center"/>
              <w:rPr>
                <w:rFonts w:hint="eastAsia" w:ascii="宋体" w:hAnsi="宋体"/>
                <w:b/>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jc w:val="center"/>
        </w:trPr>
        <w:tc>
          <w:tcPr>
            <w:tcW w:w="1634" w:type="dxa"/>
            <w:noWrap w:val="0"/>
            <w:vAlign w:val="center"/>
          </w:tcPr>
          <w:p>
            <w:pPr>
              <w:spacing w:line="500" w:lineRule="exact"/>
              <w:jc w:val="center"/>
              <w:rPr>
                <w:rFonts w:hint="eastAsia" w:ascii="宋体" w:hAnsi="宋体"/>
                <w:color w:val="000000"/>
                <w:sz w:val="24"/>
              </w:rPr>
            </w:pPr>
            <w:r>
              <w:rPr>
                <w:rFonts w:ascii="宋体" w:hAnsi="宋体"/>
                <w:color w:val="000000"/>
                <w:sz w:val="24"/>
              </w:rPr>
              <w:t>……</w:t>
            </w:r>
          </w:p>
        </w:tc>
        <w:tc>
          <w:tcPr>
            <w:tcW w:w="5170" w:type="dxa"/>
            <w:noWrap w:val="0"/>
            <w:vAlign w:val="center"/>
          </w:tcPr>
          <w:p>
            <w:pPr>
              <w:spacing w:line="500" w:lineRule="exact"/>
              <w:jc w:val="center"/>
              <w:rPr>
                <w:rFonts w:hint="eastAsia" w:ascii="宋体" w:hAnsi="宋体"/>
                <w:color w:val="000000"/>
                <w:sz w:val="24"/>
              </w:rPr>
            </w:pPr>
          </w:p>
        </w:tc>
        <w:tc>
          <w:tcPr>
            <w:tcW w:w="2130" w:type="dxa"/>
            <w:noWrap w:val="0"/>
            <w:vAlign w:val="center"/>
          </w:tcPr>
          <w:p>
            <w:pPr>
              <w:spacing w:line="500" w:lineRule="exact"/>
              <w:jc w:val="center"/>
              <w:rPr>
                <w:rFonts w:hint="eastAsia" w:ascii="宋体" w:hAnsi="宋体"/>
                <w:b/>
                <w:color w:val="000000"/>
                <w:sz w:val="24"/>
              </w:rPr>
            </w:pPr>
          </w:p>
        </w:tc>
      </w:tr>
      <w:bookmarkEnd w:id="135"/>
    </w:tbl>
    <w:p>
      <w:pPr>
        <w:spacing w:line="500" w:lineRule="exact"/>
        <w:rPr>
          <w:rFonts w:hint="eastAsia" w:ascii="宋体" w:hAnsi="宋体"/>
          <w:color w:val="000000"/>
          <w:sz w:val="24"/>
        </w:rPr>
      </w:pPr>
      <w:r>
        <w:rPr>
          <w:rFonts w:hint="eastAsia" w:ascii="宋体" w:hAnsi="宋体"/>
          <w:color w:val="000000"/>
          <w:sz w:val="24"/>
        </w:rPr>
        <w:t>注：</w:t>
      </w:r>
    </w:p>
    <w:p>
      <w:pPr>
        <w:spacing w:line="500" w:lineRule="exact"/>
        <w:ind w:firstLine="480" w:firstLineChars="200"/>
        <w:rPr>
          <w:rFonts w:hint="eastAsia" w:ascii="宋体" w:hAnsi="宋体"/>
          <w:color w:val="000000"/>
          <w:sz w:val="24"/>
        </w:rPr>
      </w:pPr>
      <w:r>
        <w:rPr>
          <w:rFonts w:hint="eastAsia" w:ascii="宋体" w:hAnsi="宋体"/>
          <w:color w:val="000000"/>
          <w:sz w:val="24"/>
        </w:rPr>
        <w:t>投标人可将投标文件中能够反映技术部分评分内容、商务部分评分内容的详细信息所对应的页码填写完整，且所填写的内容均为真实、准确、完整，且不具有任何误导性。如因投标人所填内容有误或填写的内容不完全，从而影响了评标委员会对其投标文件的判定，投标人应自行承担因对全部采购文件理解不正确或误解而产生的相应后果。</w:t>
      </w:r>
    </w:p>
    <w:p>
      <w:pPr>
        <w:spacing w:line="500" w:lineRule="exact"/>
        <w:ind w:firstLine="480" w:firstLineChars="200"/>
        <w:rPr>
          <w:rFonts w:hint="eastAsia" w:ascii="宋体" w:hAnsi="宋体"/>
          <w:color w:val="000000"/>
          <w:sz w:val="24"/>
        </w:rPr>
      </w:pPr>
    </w:p>
    <w:p>
      <w:pPr>
        <w:spacing w:line="500" w:lineRule="exact"/>
        <w:ind w:firstLine="480" w:firstLineChars="200"/>
        <w:rPr>
          <w:rFonts w:hint="eastAsia" w:ascii="宋体" w:hAnsi="宋体"/>
          <w:color w:val="000000"/>
          <w:sz w:val="24"/>
        </w:rPr>
      </w:pPr>
    </w:p>
    <w:p>
      <w:pPr>
        <w:spacing w:line="500" w:lineRule="exact"/>
        <w:ind w:firstLine="480" w:firstLineChars="200"/>
        <w:rPr>
          <w:rFonts w:hint="eastAsia" w:ascii="宋体" w:hAnsi="宋体"/>
          <w:color w:val="000000"/>
          <w:sz w:val="24"/>
        </w:rPr>
      </w:pPr>
    </w:p>
    <w:p>
      <w:pPr>
        <w:spacing w:line="500" w:lineRule="exact"/>
        <w:ind w:firstLine="480" w:firstLineChars="200"/>
        <w:rPr>
          <w:rFonts w:hint="eastAsia" w:ascii="宋体" w:hAnsi="宋体"/>
          <w:color w:val="000000"/>
          <w:sz w:val="24"/>
        </w:rPr>
      </w:pPr>
      <w:r>
        <w:rPr>
          <w:rFonts w:hint="eastAsia" w:ascii="宋体" w:hAnsi="宋体"/>
          <w:color w:val="000000"/>
          <w:sz w:val="24"/>
        </w:rPr>
        <w:t>投 标 人(全称并加盖公章)：</w:t>
      </w:r>
      <w:r>
        <w:rPr>
          <w:rFonts w:hint="eastAsia" w:ascii="宋体" w:hAnsi="宋体"/>
          <w:color w:val="000000"/>
          <w:sz w:val="24"/>
          <w:u w:val="single"/>
        </w:rPr>
        <w:t xml:space="preserve">                 </w:t>
      </w:r>
    </w:p>
    <w:p>
      <w:pPr>
        <w:spacing w:line="500" w:lineRule="exact"/>
        <w:ind w:firstLine="480" w:firstLineChars="200"/>
        <w:rPr>
          <w:rFonts w:hint="eastAsia" w:ascii="宋体" w:hAnsi="宋体"/>
          <w:color w:val="000000"/>
          <w:sz w:val="24"/>
        </w:rPr>
      </w:pPr>
      <w:r>
        <w:rPr>
          <w:rFonts w:hint="eastAsia" w:ascii="宋体" w:hAnsi="宋体"/>
          <w:color w:val="000000"/>
          <w:sz w:val="24"/>
        </w:rPr>
        <w:t>投标人代表签字：</w:t>
      </w:r>
      <w:r>
        <w:rPr>
          <w:rFonts w:hint="eastAsia" w:ascii="宋体" w:hAnsi="宋体"/>
          <w:color w:val="000000"/>
          <w:sz w:val="24"/>
          <w:u w:val="single"/>
        </w:rPr>
        <w:t xml:space="preserve">               </w:t>
      </w:r>
    </w:p>
    <w:p>
      <w:pPr>
        <w:spacing w:line="500" w:lineRule="exact"/>
        <w:ind w:firstLine="480" w:firstLineChars="200"/>
        <w:rPr>
          <w:rFonts w:hint="eastAsia"/>
          <w:color w:val="000000"/>
        </w:rPr>
      </w:pPr>
      <w:r>
        <w:rPr>
          <w:rFonts w:hint="eastAsia" w:ascii="宋体" w:hAnsi="宋体"/>
          <w:color w:val="000000"/>
          <w:sz w:val="24"/>
        </w:rPr>
        <w:t>日      期：</w:t>
      </w:r>
      <w:r>
        <w:rPr>
          <w:rFonts w:hint="eastAsia" w:ascii="宋体" w:hAnsi="宋体"/>
          <w:color w:val="000000"/>
          <w:sz w:val="24"/>
          <w:u w:val="single"/>
        </w:rPr>
        <w:t xml:space="preserve">                               </w:t>
      </w:r>
    </w:p>
    <w:p>
      <w:pPr>
        <w:spacing w:line="500" w:lineRule="exact"/>
        <w:jc w:val="right"/>
        <w:outlineLvl w:val="1"/>
        <w:rPr>
          <w:rFonts w:hint="eastAsia" w:ascii="宋体" w:hAnsi="宋体"/>
          <w:color w:val="000000"/>
          <w:sz w:val="24"/>
        </w:rPr>
      </w:pPr>
      <w:r>
        <w:rPr>
          <w:rFonts w:ascii="宋体" w:hAnsi="宋体"/>
          <w:color w:val="FF0000"/>
          <w:sz w:val="24"/>
        </w:rPr>
        <w:br w:type="page"/>
      </w:r>
      <w:bookmarkStart w:id="157" w:name="_Toc492363063"/>
      <w:bookmarkStart w:id="158" w:name="_Toc502816411"/>
      <w:bookmarkStart w:id="159" w:name="_Toc502815757"/>
      <w:bookmarkStart w:id="160" w:name="_Toc3447904"/>
      <w:bookmarkStart w:id="161" w:name="_Toc533672047"/>
      <w:bookmarkStart w:id="162" w:name="_Toc527614389"/>
      <w:bookmarkStart w:id="163" w:name="_Toc524539911"/>
      <w:bookmarkStart w:id="164" w:name="_Toc515895506"/>
      <w:bookmarkStart w:id="165" w:name="_Toc501391388"/>
      <w:bookmarkStart w:id="166" w:name="_Toc488909791"/>
      <w:bookmarkStart w:id="167" w:name="_Toc523906719"/>
      <w:bookmarkStart w:id="168" w:name="_Toc516061017"/>
      <w:bookmarkStart w:id="169" w:name="_Toc7077857"/>
      <w:bookmarkStart w:id="170" w:name="_Toc532364826"/>
      <w:bookmarkStart w:id="171" w:name="_Toc529376571"/>
      <w:bookmarkStart w:id="172" w:name="_Toc635"/>
      <w:bookmarkStart w:id="173" w:name="_Toc492362980"/>
      <w:bookmarkStart w:id="174" w:name="_Toc492361542"/>
      <w:bookmarkStart w:id="175" w:name="_Toc428461479"/>
      <w:bookmarkStart w:id="176" w:name="_Toc424883476"/>
      <w:r>
        <w:rPr>
          <w:rFonts w:hint="eastAsia" w:ascii="宋体" w:hAnsi="宋体"/>
          <w:color w:val="000000"/>
          <w:szCs w:val="21"/>
        </w:rPr>
        <w:t>附件4</w:t>
      </w:r>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p>
    <w:p>
      <w:pPr>
        <w:spacing w:line="500" w:lineRule="exact"/>
        <w:jc w:val="center"/>
        <w:outlineLvl w:val="1"/>
        <w:rPr>
          <w:rFonts w:hint="eastAsia" w:ascii="宋体" w:hAnsi="宋体"/>
          <w:color w:val="000000"/>
          <w:sz w:val="24"/>
        </w:rPr>
      </w:pPr>
      <w:bookmarkStart w:id="177" w:name="_Toc492363064"/>
      <w:bookmarkStart w:id="178" w:name="_Toc2442"/>
      <w:r>
        <w:rPr>
          <w:rFonts w:hint="eastAsia" w:ascii="宋体" w:hAnsi="宋体"/>
          <w:b/>
          <w:color w:val="000000"/>
          <w:sz w:val="36"/>
        </w:rPr>
        <w:t>四、货物说明一览表</w:t>
      </w:r>
      <w:r>
        <w:rPr>
          <w:rFonts w:hint="eastAsia" w:ascii="宋体" w:hAnsi="宋体"/>
          <w:color w:val="000000"/>
        </w:rPr>
        <w:cr/>
      </w:r>
      <w:r>
        <w:rPr>
          <w:rFonts w:hint="eastAsia" w:ascii="宋体" w:hAnsi="宋体"/>
          <w:color w:val="000000"/>
        </w:rPr>
        <w:t xml:space="preserve"> </w:t>
      </w:r>
      <w:r>
        <w:rPr>
          <w:rFonts w:hint="eastAsia" w:ascii="宋体" w:hAnsi="宋体"/>
          <w:color w:val="000000"/>
          <w:sz w:val="24"/>
        </w:rPr>
        <w:t>(按投标货物合同包下品目号类别分别填写)</w:t>
      </w:r>
      <w:bookmarkEnd w:id="175"/>
      <w:bookmarkEnd w:id="177"/>
      <w:bookmarkEnd w:id="178"/>
    </w:p>
    <w:p>
      <w:pPr>
        <w:spacing w:line="500" w:lineRule="exact"/>
        <w:rPr>
          <w:rFonts w:hint="eastAsia" w:ascii="宋体" w:hAnsi="宋体"/>
          <w:color w:val="000000"/>
          <w:sz w:val="24"/>
        </w:rPr>
      </w:pPr>
    </w:p>
    <w:p>
      <w:pPr>
        <w:spacing w:line="500" w:lineRule="exact"/>
        <w:rPr>
          <w:rFonts w:hint="eastAsia" w:ascii="宋体" w:hAnsi="宋体"/>
          <w:color w:val="000000"/>
          <w:sz w:val="24"/>
        </w:rPr>
      </w:pPr>
      <w:r>
        <w:rPr>
          <w:rFonts w:hint="eastAsia" w:ascii="宋体" w:hAnsi="宋体"/>
          <w:color w:val="000000"/>
          <w:sz w:val="24"/>
        </w:rPr>
        <w:t xml:space="preserve">投标人名称:                                               </w:t>
      </w:r>
    </w:p>
    <w:tbl>
      <w:tblPr>
        <w:tblStyle w:val="13"/>
        <w:tblW w:w="993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41"/>
        <w:gridCol w:w="2002"/>
        <w:gridCol w:w="1342"/>
        <w:gridCol w:w="2002"/>
        <w:gridCol w:w="1344"/>
        <w:gridCol w:w="190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89" w:hRule="atLeast"/>
        </w:trPr>
        <w:tc>
          <w:tcPr>
            <w:tcW w:w="1341" w:type="dxa"/>
            <w:noWrap w:val="0"/>
            <w:vAlign w:val="center"/>
          </w:tcPr>
          <w:p>
            <w:pPr>
              <w:spacing w:line="500" w:lineRule="exact"/>
              <w:jc w:val="center"/>
              <w:rPr>
                <w:rFonts w:hint="eastAsia" w:ascii="宋体" w:hAnsi="宋体"/>
                <w:color w:val="000000"/>
                <w:sz w:val="24"/>
              </w:rPr>
            </w:pPr>
            <w:r>
              <w:rPr>
                <w:rFonts w:hint="eastAsia" w:ascii="宋体" w:hAnsi="宋体"/>
                <w:color w:val="000000"/>
                <w:sz w:val="24"/>
              </w:rPr>
              <w:t>合同包号</w:t>
            </w:r>
          </w:p>
        </w:tc>
        <w:tc>
          <w:tcPr>
            <w:tcW w:w="2002" w:type="dxa"/>
            <w:noWrap w:val="0"/>
            <w:vAlign w:val="center"/>
          </w:tcPr>
          <w:p>
            <w:pPr>
              <w:spacing w:line="500" w:lineRule="exact"/>
              <w:jc w:val="center"/>
              <w:rPr>
                <w:rFonts w:hint="eastAsia" w:ascii="宋体" w:hAnsi="宋体"/>
                <w:color w:val="000000"/>
                <w:sz w:val="24"/>
              </w:rPr>
            </w:pPr>
          </w:p>
        </w:tc>
        <w:tc>
          <w:tcPr>
            <w:tcW w:w="1342" w:type="dxa"/>
            <w:noWrap w:val="0"/>
            <w:vAlign w:val="center"/>
          </w:tcPr>
          <w:p>
            <w:pPr>
              <w:spacing w:line="500" w:lineRule="exact"/>
              <w:jc w:val="center"/>
              <w:rPr>
                <w:rFonts w:hint="eastAsia" w:ascii="宋体" w:hAnsi="宋体"/>
                <w:color w:val="000000"/>
                <w:sz w:val="24"/>
              </w:rPr>
            </w:pPr>
            <w:r>
              <w:rPr>
                <w:rFonts w:hint="eastAsia" w:ascii="宋体" w:hAnsi="宋体"/>
                <w:color w:val="000000"/>
                <w:sz w:val="24"/>
              </w:rPr>
              <w:t>货物名称</w:t>
            </w:r>
          </w:p>
        </w:tc>
        <w:tc>
          <w:tcPr>
            <w:tcW w:w="2002" w:type="dxa"/>
            <w:noWrap w:val="0"/>
            <w:vAlign w:val="center"/>
          </w:tcPr>
          <w:p>
            <w:pPr>
              <w:spacing w:line="500" w:lineRule="exact"/>
              <w:jc w:val="center"/>
              <w:rPr>
                <w:rFonts w:hint="eastAsia" w:ascii="宋体" w:hAnsi="宋体"/>
                <w:color w:val="000000"/>
                <w:sz w:val="24"/>
              </w:rPr>
            </w:pPr>
          </w:p>
        </w:tc>
        <w:tc>
          <w:tcPr>
            <w:tcW w:w="1344" w:type="dxa"/>
            <w:noWrap w:val="0"/>
            <w:vAlign w:val="center"/>
          </w:tcPr>
          <w:p>
            <w:pPr>
              <w:spacing w:line="500" w:lineRule="exact"/>
              <w:jc w:val="center"/>
              <w:rPr>
                <w:rFonts w:hint="eastAsia" w:ascii="宋体" w:hAnsi="宋体"/>
                <w:color w:val="000000"/>
                <w:sz w:val="24"/>
              </w:rPr>
            </w:pPr>
            <w:r>
              <w:rPr>
                <w:rFonts w:hint="eastAsia" w:ascii="宋体" w:hAnsi="宋体"/>
                <w:color w:val="000000"/>
                <w:sz w:val="24"/>
              </w:rPr>
              <w:t>品牌</w:t>
            </w:r>
          </w:p>
        </w:tc>
        <w:tc>
          <w:tcPr>
            <w:tcW w:w="1908" w:type="dxa"/>
            <w:noWrap w:val="0"/>
            <w:vAlign w:val="center"/>
          </w:tcPr>
          <w:p>
            <w:pPr>
              <w:spacing w:line="500" w:lineRule="exact"/>
              <w:jc w:val="center"/>
              <w:rPr>
                <w:rFonts w:hint="eastAsia" w:ascii="宋体" w:hAnsi="宋体"/>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89" w:hRule="atLeast"/>
        </w:trPr>
        <w:tc>
          <w:tcPr>
            <w:tcW w:w="1341" w:type="dxa"/>
            <w:noWrap w:val="0"/>
            <w:vAlign w:val="center"/>
          </w:tcPr>
          <w:p>
            <w:pPr>
              <w:spacing w:line="500" w:lineRule="exact"/>
              <w:jc w:val="center"/>
              <w:rPr>
                <w:rFonts w:hint="eastAsia" w:ascii="宋体" w:hAnsi="宋体"/>
                <w:color w:val="000000"/>
                <w:sz w:val="24"/>
              </w:rPr>
            </w:pPr>
            <w:r>
              <w:rPr>
                <w:rFonts w:hint="eastAsia" w:ascii="宋体" w:hAnsi="宋体"/>
                <w:color w:val="000000"/>
                <w:sz w:val="24"/>
              </w:rPr>
              <w:t>型号</w:t>
            </w:r>
          </w:p>
        </w:tc>
        <w:tc>
          <w:tcPr>
            <w:tcW w:w="2002" w:type="dxa"/>
            <w:noWrap w:val="0"/>
            <w:vAlign w:val="center"/>
          </w:tcPr>
          <w:p>
            <w:pPr>
              <w:spacing w:line="500" w:lineRule="exact"/>
              <w:jc w:val="center"/>
              <w:rPr>
                <w:rFonts w:hint="eastAsia" w:ascii="宋体" w:hAnsi="宋体"/>
                <w:color w:val="000000"/>
                <w:sz w:val="24"/>
              </w:rPr>
            </w:pPr>
          </w:p>
        </w:tc>
        <w:tc>
          <w:tcPr>
            <w:tcW w:w="1342" w:type="dxa"/>
            <w:noWrap w:val="0"/>
            <w:vAlign w:val="center"/>
          </w:tcPr>
          <w:p>
            <w:pPr>
              <w:spacing w:line="500" w:lineRule="exact"/>
              <w:jc w:val="center"/>
              <w:rPr>
                <w:rFonts w:hint="eastAsia" w:ascii="宋体" w:hAnsi="宋体"/>
                <w:color w:val="000000"/>
                <w:sz w:val="24"/>
              </w:rPr>
            </w:pPr>
            <w:r>
              <w:rPr>
                <w:rFonts w:hint="eastAsia" w:ascii="宋体" w:hAnsi="宋体"/>
                <w:color w:val="000000"/>
                <w:sz w:val="24"/>
              </w:rPr>
              <w:t>规格</w:t>
            </w:r>
          </w:p>
        </w:tc>
        <w:tc>
          <w:tcPr>
            <w:tcW w:w="2002" w:type="dxa"/>
            <w:noWrap w:val="0"/>
            <w:vAlign w:val="center"/>
          </w:tcPr>
          <w:p>
            <w:pPr>
              <w:spacing w:line="500" w:lineRule="exact"/>
              <w:jc w:val="center"/>
              <w:rPr>
                <w:rFonts w:hint="eastAsia" w:ascii="宋体" w:hAnsi="宋体"/>
                <w:color w:val="000000"/>
                <w:sz w:val="24"/>
              </w:rPr>
            </w:pPr>
          </w:p>
        </w:tc>
        <w:tc>
          <w:tcPr>
            <w:tcW w:w="1344" w:type="dxa"/>
            <w:noWrap w:val="0"/>
            <w:vAlign w:val="center"/>
          </w:tcPr>
          <w:p>
            <w:pPr>
              <w:spacing w:line="500" w:lineRule="exact"/>
              <w:jc w:val="center"/>
              <w:rPr>
                <w:rFonts w:hint="eastAsia" w:ascii="宋体" w:hAnsi="宋体"/>
                <w:color w:val="000000"/>
                <w:sz w:val="24"/>
              </w:rPr>
            </w:pPr>
            <w:r>
              <w:rPr>
                <w:rFonts w:hint="eastAsia" w:ascii="宋体" w:hAnsi="宋体"/>
                <w:color w:val="000000"/>
                <w:sz w:val="24"/>
              </w:rPr>
              <w:t>数量</w:t>
            </w:r>
          </w:p>
        </w:tc>
        <w:tc>
          <w:tcPr>
            <w:tcW w:w="1908" w:type="dxa"/>
            <w:noWrap w:val="0"/>
            <w:vAlign w:val="center"/>
          </w:tcPr>
          <w:p>
            <w:pPr>
              <w:spacing w:line="500" w:lineRule="exact"/>
              <w:jc w:val="center"/>
              <w:rPr>
                <w:rFonts w:hint="eastAsia" w:ascii="宋体" w:hAnsi="宋体"/>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262" w:hRule="atLeast"/>
        </w:trPr>
        <w:tc>
          <w:tcPr>
            <w:tcW w:w="9939" w:type="dxa"/>
            <w:gridSpan w:val="6"/>
            <w:noWrap w:val="0"/>
            <w:vAlign w:val="top"/>
          </w:tcPr>
          <w:p>
            <w:pPr>
              <w:spacing w:line="500" w:lineRule="exact"/>
              <w:rPr>
                <w:rFonts w:hint="eastAsia" w:ascii="宋体" w:hAnsi="宋体"/>
                <w:color w:val="000000"/>
                <w:sz w:val="24"/>
              </w:rPr>
            </w:pPr>
            <w:r>
              <w:rPr>
                <w:rFonts w:hint="eastAsia" w:ascii="宋体" w:hAnsi="宋体"/>
                <w:color w:val="000000"/>
                <w:sz w:val="24"/>
              </w:rPr>
              <w:t>详细性能说明</w:t>
            </w:r>
          </w:p>
        </w:tc>
      </w:tr>
    </w:tbl>
    <w:p>
      <w:pPr>
        <w:spacing w:line="500" w:lineRule="exact"/>
        <w:rPr>
          <w:rFonts w:hint="eastAsia" w:ascii="宋体" w:hAnsi="宋体"/>
          <w:color w:val="000000"/>
          <w:sz w:val="24"/>
        </w:rPr>
      </w:pPr>
    </w:p>
    <w:p>
      <w:pPr>
        <w:spacing w:line="500" w:lineRule="exact"/>
        <w:rPr>
          <w:rFonts w:hint="eastAsia" w:ascii="宋体" w:hAnsi="宋体"/>
          <w:color w:val="000000"/>
          <w:sz w:val="24"/>
        </w:rPr>
      </w:pPr>
    </w:p>
    <w:p>
      <w:pPr>
        <w:spacing w:line="500" w:lineRule="exact"/>
        <w:rPr>
          <w:rFonts w:hint="eastAsia" w:ascii="宋体" w:hAnsi="宋体"/>
          <w:color w:val="000000"/>
          <w:sz w:val="24"/>
        </w:rPr>
      </w:pPr>
    </w:p>
    <w:p>
      <w:pPr>
        <w:spacing w:line="500" w:lineRule="exact"/>
        <w:ind w:firstLine="480"/>
        <w:rPr>
          <w:rFonts w:hint="eastAsia" w:ascii="宋体" w:hAnsi="宋体"/>
          <w:color w:val="000000"/>
          <w:sz w:val="24"/>
        </w:rPr>
      </w:pPr>
      <w:r>
        <w:rPr>
          <w:rFonts w:hint="eastAsia" w:ascii="宋体" w:hAnsi="宋体"/>
          <w:color w:val="000000"/>
          <w:sz w:val="24"/>
        </w:rPr>
        <w:t>投标人代表签字：</w:t>
      </w:r>
      <w:r>
        <w:rPr>
          <w:rFonts w:hint="eastAsia" w:ascii="宋体" w:hAnsi="宋体"/>
          <w:color w:val="000000"/>
          <w:sz w:val="24"/>
          <w:u w:val="single"/>
        </w:rPr>
        <w:t xml:space="preserve">               </w:t>
      </w:r>
    </w:p>
    <w:p>
      <w:pPr>
        <w:spacing w:line="500" w:lineRule="exact"/>
        <w:rPr>
          <w:rFonts w:hint="eastAsia" w:ascii="宋体" w:hAnsi="宋体"/>
          <w:color w:val="000000"/>
          <w:sz w:val="24"/>
          <w:u w:val="single"/>
        </w:rPr>
      </w:pPr>
    </w:p>
    <w:p>
      <w:pPr>
        <w:tabs>
          <w:tab w:val="left" w:pos="5355"/>
        </w:tabs>
        <w:spacing w:line="500" w:lineRule="exact"/>
        <w:jc w:val="right"/>
        <w:rPr>
          <w:rFonts w:hint="eastAsia" w:ascii="宋体" w:hAnsi="宋体"/>
          <w:color w:val="000000"/>
          <w:szCs w:val="21"/>
        </w:rPr>
      </w:pPr>
      <w:r>
        <w:rPr>
          <w:rFonts w:ascii="宋体" w:hAnsi="宋体"/>
          <w:b/>
          <w:color w:val="000000"/>
          <w:sz w:val="36"/>
        </w:rPr>
        <w:br w:type="page"/>
      </w:r>
      <w:r>
        <w:rPr>
          <w:rFonts w:hint="eastAsia" w:ascii="宋体" w:hAnsi="宋体"/>
          <w:color w:val="000000"/>
          <w:szCs w:val="21"/>
        </w:rPr>
        <w:t>附件5</w:t>
      </w:r>
    </w:p>
    <w:p>
      <w:pPr>
        <w:pStyle w:val="20"/>
        <w:spacing w:line="500" w:lineRule="exact"/>
        <w:jc w:val="center"/>
        <w:outlineLvl w:val="1"/>
        <w:rPr>
          <w:rFonts w:hint="eastAsia" w:ascii="宋体" w:hAnsi="宋体" w:eastAsia="宋体"/>
          <w:color w:val="000000"/>
          <w:sz w:val="36"/>
        </w:rPr>
      </w:pPr>
      <w:bookmarkStart w:id="179" w:name="_Toc428461480"/>
      <w:bookmarkStart w:id="180" w:name="_Toc492363065"/>
      <w:bookmarkStart w:id="181" w:name="_Toc20136"/>
      <w:r>
        <w:rPr>
          <w:rFonts w:hint="eastAsia" w:ascii="宋体" w:hAnsi="宋体" w:eastAsia="宋体"/>
          <w:b/>
          <w:color w:val="000000"/>
          <w:sz w:val="36"/>
        </w:rPr>
        <w:t>五、供货范围</w:t>
      </w:r>
      <w:r>
        <w:rPr>
          <w:rFonts w:hint="eastAsia" w:ascii="宋体" w:hAnsi="宋体" w:eastAsia="宋体"/>
          <w:b/>
          <w:bCs/>
          <w:color w:val="000000"/>
          <w:sz w:val="36"/>
        </w:rPr>
        <w:t>清单</w:t>
      </w:r>
      <w:bookmarkEnd w:id="179"/>
      <w:bookmarkEnd w:id="180"/>
      <w:bookmarkEnd w:id="181"/>
    </w:p>
    <w:p>
      <w:pPr>
        <w:spacing w:line="500" w:lineRule="exact"/>
        <w:rPr>
          <w:rFonts w:hint="eastAsia" w:ascii="宋体" w:hAnsi="宋体"/>
          <w:color w:val="000000"/>
          <w:sz w:val="24"/>
        </w:rPr>
      </w:pPr>
      <w:r>
        <w:rPr>
          <w:rFonts w:hint="eastAsia" w:ascii="宋体" w:hAnsi="宋体"/>
          <w:color w:val="000000"/>
          <w:sz w:val="24"/>
        </w:rPr>
        <w:t>说明：</w:t>
      </w:r>
    </w:p>
    <w:p>
      <w:pPr>
        <w:spacing w:line="500" w:lineRule="exact"/>
        <w:ind w:firstLine="480" w:firstLineChars="200"/>
        <w:rPr>
          <w:rFonts w:hint="eastAsia" w:ascii="宋体" w:hAnsi="宋体"/>
          <w:color w:val="000000"/>
          <w:sz w:val="24"/>
        </w:rPr>
      </w:pPr>
      <w:r>
        <w:rPr>
          <w:rFonts w:hint="eastAsia" w:ascii="宋体" w:hAnsi="宋体"/>
          <w:color w:val="000000"/>
          <w:sz w:val="24"/>
        </w:rPr>
        <w:t>本清单应列明组成货物的主要件和关键件的名称、数量、原产地；</w:t>
      </w:r>
    </w:p>
    <w:p>
      <w:pPr>
        <w:spacing w:line="500" w:lineRule="exact"/>
        <w:ind w:firstLine="480" w:firstLineChars="200"/>
        <w:rPr>
          <w:rFonts w:hint="eastAsia" w:ascii="宋体" w:hAnsi="宋体"/>
          <w:color w:val="000000"/>
          <w:sz w:val="24"/>
        </w:rPr>
      </w:pPr>
      <w:r>
        <w:rPr>
          <w:rFonts w:hint="eastAsia" w:ascii="宋体" w:hAnsi="宋体"/>
          <w:color w:val="000000"/>
          <w:sz w:val="24"/>
        </w:rPr>
        <w:t>本清单应列明专用工具的名称、数量、原产地；</w:t>
      </w:r>
    </w:p>
    <w:p>
      <w:pPr>
        <w:spacing w:line="500" w:lineRule="exact"/>
        <w:ind w:firstLine="480" w:firstLineChars="200"/>
        <w:rPr>
          <w:rFonts w:hint="eastAsia" w:ascii="宋体" w:hAnsi="宋体"/>
          <w:color w:val="000000"/>
          <w:sz w:val="24"/>
        </w:rPr>
      </w:pPr>
      <w:r>
        <w:rPr>
          <w:rFonts w:hint="eastAsia" w:ascii="宋体" w:hAnsi="宋体"/>
          <w:color w:val="000000"/>
          <w:sz w:val="24"/>
        </w:rPr>
        <w:t>本清单应列明备品备件的名称、数量、原产地。</w:t>
      </w:r>
    </w:p>
    <w:p>
      <w:pPr>
        <w:spacing w:line="500" w:lineRule="exact"/>
        <w:rPr>
          <w:rFonts w:hint="eastAsia" w:ascii="宋体" w:hAnsi="宋体"/>
          <w:color w:val="000000"/>
          <w:sz w:val="24"/>
        </w:rPr>
      </w:pPr>
    </w:p>
    <w:p>
      <w:pPr>
        <w:spacing w:line="500" w:lineRule="exact"/>
        <w:rPr>
          <w:rFonts w:hint="eastAsia" w:ascii="宋体" w:hAnsi="宋体"/>
          <w:color w:val="000000"/>
          <w:sz w:val="24"/>
        </w:rPr>
      </w:pPr>
    </w:p>
    <w:p>
      <w:pPr>
        <w:spacing w:line="500" w:lineRule="exact"/>
        <w:rPr>
          <w:rFonts w:hint="eastAsia" w:ascii="宋体" w:hAnsi="宋体"/>
          <w:color w:val="000000"/>
          <w:sz w:val="24"/>
        </w:rPr>
      </w:pPr>
    </w:p>
    <w:p>
      <w:pPr>
        <w:spacing w:line="500" w:lineRule="exact"/>
        <w:rPr>
          <w:rFonts w:hint="eastAsia" w:ascii="宋体" w:hAnsi="宋体"/>
          <w:color w:val="000000"/>
          <w:sz w:val="24"/>
        </w:rPr>
      </w:pPr>
      <w:r>
        <w:rPr>
          <w:rFonts w:hint="eastAsia" w:ascii="宋体" w:hAnsi="宋体"/>
          <w:color w:val="000000"/>
          <w:sz w:val="24"/>
        </w:rPr>
        <w:t>投标人代表签字：</w:t>
      </w:r>
      <w:r>
        <w:rPr>
          <w:rFonts w:hint="eastAsia" w:ascii="宋体" w:hAnsi="宋体"/>
          <w:color w:val="000000"/>
          <w:sz w:val="24"/>
          <w:u w:val="single"/>
        </w:rPr>
        <w:t xml:space="preserve">                  </w:t>
      </w:r>
    </w:p>
    <w:p>
      <w:pPr>
        <w:spacing w:line="500" w:lineRule="exact"/>
        <w:jc w:val="right"/>
        <w:rPr>
          <w:rFonts w:hint="eastAsia" w:ascii="宋体" w:hAnsi="宋体"/>
          <w:color w:val="000000"/>
          <w:szCs w:val="21"/>
        </w:rPr>
      </w:pPr>
      <w:r>
        <w:rPr>
          <w:rFonts w:ascii="宋体" w:hAnsi="宋体"/>
          <w:color w:val="000000"/>
          <w:sz w:val="24"/>
        </w:rPr>
        <w:br w:type="page"/>
      </w:r>
      <w:r>
        <w:rPr>
          <w:rFonts w:hint="eastAsia" w:ascii="宋体" w:hAnsi="宋体"/>
          <w:color w:val="000000"/>
          <w:szCs w:val="21"/>
        </w:rPr>
        <w:t>附件6</w:t>
      </w:r>
    </w:p>
    <w:p>
      <w:pPr>
        <w:pStyle w:val="20"/>
        <w:spacing w:line="500" w:lineRule="exact"/>
        <w:jc w:val="center"/>
        <w:outlineLvl w:val="1"/>
        <w:rPr>
          <w:rFonts w:hint="eastAsia" w:hAnsi="宋体"/>
          <w:color w:val="000000"/>
        </w:rPr>
      </w:pPr>
      <w:bookmarkStart w:id="182" w:name="_Toc492363066"/>
      <w:bookmarkStart w:id="183" w:name="_Toc7641"/>
      <w:r>
        <w:rPr>
          <w:rFonts w:hint="eastAsia" w:hAnsi="宋体" w:eastAsia="宋体"/>
          <w:b/>
          <w:color w:val="000000"/>
          <w:sz w:val="36"/>
        </w:rPr>
        <w:t>六、</w:t>
      </w:r>
      <w:r>
        <w:rPr>
          <w:rFonts w:hint="eastAsia" w:ascii="宋体" w:hAnsi="宋体" w:eastAsia="宋体" w:cs="宋体"/>
          <w:b/>
          <w:color w:val="000000"/>
          <w:sz w:val="36"/>
        </w:rPr>
        <w:t>技术规格和商务偏离表</w:t>
      </w:r>
      <w:bookmarkEnd w:id="182"/>
      <w:r>
        <w:rPr>
          <w:rFonts w:hint="eastAsia" w:hAnsi="宋体"/>
          <w:color w:val="000000"/>
        </w:rPr>
        <w:cr/>
      </w:r>
      <w:bookmarkEnd w:id="183"/>
    </w:p>
    <w:p>
      <w:pPr>
        <w:spacing w:line="500" w:lineRule="exact"/>
        <w:rPr>
          <w:rFonts w:hint="eastAsia" w:ascii="宋体" w:hAnsi="宋体"/>
          <w:color w:val="000000"/>
          <w:sz w:val="24"/>
        </w:rPr>
      </w:pPr>
      <w:r>
        <w:rPr>
          <w:rFonts w:hint="eastAsia" w:ascii="宋体" w:hAnsi="宋体"/>
          <w:color w:val="000000"/>
          <w:sz w:val="24"/>
        </w:rPr>
        <w:t xml:space="preserve">投标人名称：                                                 </w:t>
      </w:r>
    </w:p>
    <w:tbl>
      <w:tblPr>
        <w:tblStyle w:val="13"/>
        <w:tblW w:w="8135"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00"/>
        <w:gridCol w:w="1516"/>
        <w:gridCol w:w="1789"/>
        <w:gridCol w:w="1516"/>
        <w:gridCol w:w="151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943" w:hRule="atLeast"/>
        </w:trPr>
        <w:tc>
          <w:tcPr>
            <w:tcW w:w="1800" w:type="dxa"/>
            <w:noWrap w:val="0"/>
            <w:vAlign w:val="center"/>
          </w:tcPr>
          <w:p>
            <w:pPr>
              <w:spacing w:line="500" w:lineRule="exact"/>
              <w:jc w:val="center"/>
              <w:rPr>
                <w:rFonts w:hint="eastAsia" w:ascii="宋体" w:hAnsi="宋体"/>
                <w:color w:val="000000"/>
                <w:sz w:val="24"/>
              </w:rPr>
            </w:pPr>
            <w:r>
              <w:rPr>
                <w:rFonts w:hint="eastAsia" w:ascii="宋体" w:hAnsi="宋体"/>
                <w:color w:val="000000"/>
                <w:sz w:val="24"/>
              </w:rPr>
              <w:t>合同包/品目号</w:t>
            </w:r>
          </w:p>
        </w:tc>
        <w:tc>
          <w:tcPr>
            <w:tcW w:w="1516" w:type="dxa"/>
            <w:noWrap w:val="0"/>
            <w:vAlign w:val="center"/>
          </w:tcPr>
          <w:p>
            <w:pPr>
              <w:spacing w:line="500" w:lineRule="exact"/>
              <w:jc w:val="center"/>
              <w:rPr>
                <w:rFonts w:hint="eastAsia" w:ascii="宋体" w:hAnsi="宋体"/>
                <w:color w:val="000000"/>
                <w:sz w:val="24"/>
              </w:rPr>
            </w:pPr>
            <w:r>
              <w:rPr>
                <w:rFonts w:hint="eastAsia" w:ascii="宋体" w:hAnsi="宋体"/>
                <w:color w:val="000000"/>
                <w:sz w:val="24"/>
              </w:rPr>
              <w:t>货物名称</w:t>
            </w:r>
          </w:p>
        </w:tc>
        <w:tc>
          <w:tcPr>
            <w:tcW w:w="1789" w:type="dxa"/>
            <w:noWrap w:val="0"/>
            <w:vAlign w:val="center"/>
          </w:tcPr>
          <w:p>
            <w:pPr>
              <w:spacing w:line="500" w:lineRule="exact"/>
              <w:jc w:val="center"/>
              <w:rPr>
                <w:rFonts w:hint="eastAsia" w:ascii="宋体" w:hAnsi="宋体"/>
                <w:color w:val="000000"/>
                <w:sz w:val="24"/>
              </w:rPr>
            </w:pPr>
            <w:r>
              <w:rPr>
                <w:rFonts w:hint="eastAsia" w:ascii="宋体" w:hAnsi="宋体"/>
                <w:color w:val="000000"/>
                <w:sz w:val="24"/>
              </w:rPr>
              <w:t>采购文件要求</w:t>
            </w:r>
          </w:p>
        </w:tc>
        <w:tc>
          <w:tcPr>
            <w:tcW w:w="1516" w:type="dxa"/>
            <w:noWrap w:val="0"/>
            <w:vAlign w:val="center"/>
          </w:tcPr>
          <w:p>
            <w:pPr>
              <w:spacing w:line="500" w:lineRule="exact"/>
              <w:jc w:val="center"/>
              <w:rPr>
                <w:rFonts w:hint="eastAsia" w:ascii="宋体" w:hAnsi="宋体"/>
                <w:color w:val="000000"/>
                <w:sz w:val="24"/>
              </w:rPr>
            </w:pPr>
            <w:r>
              <w:rPr>
                <w:rFonts w:hint="eastAsia" w:ascii="宋体" w:hAnsi="宋体"/>
                <w:color w:val="000000"/>
                <w:sz w:val="24"/>
              </w:rPr>
              <w:t>投标响应</w:t>
            </w:r>
          </w:p>
        </w:tc>
        <w:tc>
          <w:tcPr>
            <w:tcW w:w="1514" w:type="dxa"/>
            <w:noWrap w:val="0"/>
            <w:vAlign w:val="center"/>
          </w:tcPr>
          <w:p>
            <w:pPr>
              <w:spacing w:line="500" w:lineRule="exact"/>
              <w:jc w:val="center"/>
              <w:rPr>
                <w:rFonts w:hint="eastAsia" w:ascii="宋体" w:hAnsi="宋体"/>
                <w:color w:val="000000"/>
                <w:sz w:val="24"/>
              </w:rPr>
            </w:pPr>
            <w:r>
              <w:rPr>
                <w:rFonts w:hint="eastAsia" w:ascii="宋体" w:hAnsi="宋体"/>
                <w:color w:val="000000"/>
                <w:sz w:val="24"/>
              </w:rPr>
              <w:t>偏离说明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944" w:hRule="atLeast"/>
        </w:trPr>
        <w:tc>
          <w:tcPr>
            <w:tcW w:w="1800" w:type="dxa"/>
            <w:noWrap w:val="0"/>
            <w:vAlign w:val="center"/>
          </w:tcPr>
          <w:p>
            <w:pPr>
              <w:spacing w:line="500" w:lineRule="exact"/>
              <w:rPr>
                <w:rFonts w:hint="eastAsia" w:ascii="宋体" w:hAnsi="宋体"/>
                <w:color w:val="000000"/>
                <w:sz w:val="24"/>
              </w:rPr>
            </w:pPr>
          </w:p>
        </w:tc>
        <w:tc>
          <w:tcPr>
            <w:tcW w:w="1516" w:type="dxa"/>
            <w:noWrap w:val="0"/>
            <w:vAlign w:val="center"/>
          </w:tcPr>
          <w:p>
            <w:pPr>
              <w:spacing w:line="500" w:lineRule="exact"/>
              <w:rPr>
                <w:rFonts w:hint="eastAsia" w:ascii="宋体" w:hAnsi="宋体"/>
                <w:color w:val="000000"/>
                <w:sz w:val="24"/>
              </w:rPr>
            </w:pPr>
          </w:p>
        </w:tc>
        <w:tc>
          <w:tcPr>
            <w:tcW w:w="1789" w:type="dxa"/>
            <w:noWrap w:val="0"/>
            <w:vAlign w:val="center"/>
          </w:tcPr>
          <w:p>
            <w:pPr>
              <w:spacing w:line="500" w:lineRule="exact"/>
              <w:rPr>
                <w:rFonts w:hint="eastAsia" w:ascii="宋体" w:hAnsi="宋体"/>
                <w:color w:val="000000"/>
                <w:sz w:val="24"/>
              </w:rPr>
            </w:pPr>
          </w:p>
        </w:tc>
        <w:tc>
          <w:tcPr>
            <w:tcW w:w="1516" w:type="dxa"/>
            <w:noWrap w:val="0"/>
            <w:vAlign w:val="center"/>
          </w:tcPr>
          <w:p>
            <w:pPr>
              <w:spacing w:line="500" w:lineRule="exact"/>
              <w:rPr>
                <w:rFonts w:hint="eastAsia" w:ascii="宋体" w:hAnsi="宋体"/>
                <w:color w:val="000000"/>
                <w:sz w:val="24"/>
              </w:rPr>
            </w:pPr>
          </w:p>
        </w:tc>
        <w:tc>
          <w:tcPr>
            <w:tcW w:w="1514" w:type="dxa"/>
            <w:noWrap w:val="0"/>
            <w:vAlign w:val="center"/>
          </w:tcPr>
          <w:p>
            <w:pPr>
              <w:spacing w:line="500" w:lineRule="exact"/>
              <w:rPr>
                <w:rFonts w:hint="eastAsia" w:ascii="宋体" w:hAnsi="宋体"/>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943" w:hRule="atLeast"/>
        </w:trPr>
        <w:tc>
          <w:tcPr>
            <w:tcW w:w="1800" w:type="dxa"/>
            <w:noWrap w:val="0"/>
            <w:vAlign w:val="center"/>
          </w:tcPr>
          <w:p>
            <w:pPr>
              <w:spacing w:line="500" w:lineRule="exact"/>
              <w:rPr>
                <w:rFonts w:hint="eastAsia" w:ascii="宋体" w:hAnsi="宋体"/>
                <w:color w:val="000000"/>
                <w:sz w:val="24"/>
              </w:rPr>
            </w:pPr>
          </w:p>
        </w:tc>
        <w:tc>
          <w:tcPr>
            <w:tcW w:w="1516" w:type="dxa"/>
            <w:noWrap w:val="0"/>
            <w:vAlign w:val="center"/>
          </w:tcPr>
          <w:p>
            <w:pPr>
              <w:spacing w:line="500" w:lineRule="exact"/>
              <w:rPr>
                <w:rFonts w:hint="eastAsia" w:ascii="宋体" w:hAnsi="宋体"/>
                <w:color w:val="000000"/>
                <w:sz w:val="24"/>
              </w:rPr>
            </w:pPr>
          </w:p>
        </w:tc>
        <w:tc>
          <w:tcPr>
            <w:tcW w:w="1789" w:type="dxa"/>
            <w:noWrap w:val="0"/>
            <w:vAlign w:val="center"/>
          </w:tcPr>
          <w:p>
            <w:pPr>
              <w:spacing w:line="500" w:lineRule="exact"/>
              <w:rPr>
                <w:rFonts w:hint="eastAsia" w:ascii="宋体" w:hAnsi="宋体"/>
                <w:color w:val="000000"/>
                <w:sz w:val="24"/>
              </w:rPr>
            </w:pPr>
          </w:p>
        </w:tc>
        <w:tc>
          <w:tcPr>
            <w:tcW w:w="1516" w:type="dxa"/>
            <w:noWrap w:val="0"/>
            <w:vAlign w:val="center"/>
          </w:tcPr>
          <w:p>
            <w:pPr>
              <w:spacing w:line="500" w:lineRule="exact"/>
              <w:rPr>
                <w:rFonts w:hint="eastAsia" w:ascii="宋体" w:hAnsi="宋体"/>
                <w:color w:val="000000"/>
                <w:sz w:val="24"/>
              </w:rPr>
            </w:pPr>
          </w:p>
        </w:tc>
        <w:tc>
          <w:tcPr>
            <w:tcW w:w="1514" w:type="dxa"/>
            <w:noWrap w:val="0"/>
            <w:vAlign w:val="center"/>
          </w:tcPr>
          <w:p>
            <w:pPr>
              <w:spacing w:line="500" w:lineRule="exact"/>
              <w:rPr>
                <w:rFonts w:hint="eastAsia" w:ascii="宋体" w:hAnsi="宋体"/>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944" w:hRule="atLeast"/>
        </w:trPr>
        <w:tc>
          <w:tcPr>
            <w:tcW w:w="1800" w:type="dxa"/>
            <w:noWrap w:val="0"/>
            <w:vAlign w:val="center"/>
          </w:tcPr>
          <w:p>
            <w:pPr>
              <w:spacing w:line="500" w:lineRule="exact"/>
              <w:rPr>
                <w:rFonts w:hint="eastAsia" w:ascii="宋体" w:hAnsi="宋体"/>
                <w:color w:val="000000"/>
                <w:sz w:val="24"/>
              </w:rPr>
            </w:pPr>
          </w:p>
        </w:tc>
        <w:tc>
          <w:tcPr>
            <w:tcW w:w="1516" w:type="dxa"/>
            <w:noWrap w:val="0"/>
            <w:vAlign w:val="center"/>
          </w:tcPr>
          <w:p>
            <w:pPr>
              <w:spacing w:line="500" w:lineRule="exact"/>
              <w:rPr>
                <w:rFonts w:hint="eastAsia" w:ascii="宋体" w:hAnsi="宋体"/>
                <w:color w:val="000000"/>
                <w:sz w:val="24"/>
              </w:rPr>
            </w:pPr>
          </w:p>
        </w:tc>
        <w:tc>
          <w:tcPr>
            <w:tcW w:w="1789" w:type="dxa"/>
            <w:noWrap w:val="0"/>
            <w:vAlign w:val="center"/>
          </w:tcPr>
          <w:p>
            <w:pPr>
              <w:spacing w:line="500" w:lineRule="exact"/>
              <w:rPr>
                <w:rFonts w:hint="eastAsia" w:ascii="宋体" w:hAnsi="宋体"/>
                <w:color w:val="000000"/>
                <w:sz w:val="24"/>
              </w:rPr>
            </w:pPr>
          </w:p>
        </w:tc>
        <w:tc>
          <w:tcPr>
            <w:tcW w:w="1516" w:type="dxa"/>
            <w:noWrap w:val="0"/>
            <w:vAlign w:val="center"/>
          </w:tcPr>
          <w:p>
            <w:pPr>
              <w:spacing w:line="500" w:lineRule="exact"/>
              <w:rPr>
                <w:rFonts w:hint="eastAsia" w:ascii="宋体" w:hAnsi="宋体"/>
                <w:color w:val="000000"/>
                <w:sz w:val="24"/>
              </w:rPr>
            </w:pPr>
          </w:p>
        </w:tc>
        <w:tc>
          <w:tcPr>
            <w:tcW w:w="1514" w:type="dxa"/>
            <w:noWrap w:val="0"/>
            <w:vAlign w:val="center"/>
          </w:tcPr>
          <w:p>
            <w:pPr>
              <w:spacing w:line="500" w:lineRule="exact"/>
              <w:rPr>
                <w:rFonts w:hint="eastAsia" w:ascii="宋体" w:hAnsi="宋体"/>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944" w:hRule="atLeast"/>
        </w:trPr>
        <w:tc>
          <w:tcPr>
            <w:tcW w:w="1800" w:type="dxa"/>
            <w:noWrap w:val="0"/>
            <w:vAlign w:val="center"/>
          </w:tcPr>
          <w:p>
            <w:pPr>
              <w:spacing w:line="500" w:lineRule="exact"/>
              <w:rPr>
                <w:rFonts w:hint="eastAsia" w:ascii="宋体" w:hAnsi="宋体"/>
                <w:color w:val="000000"/>
                <w:sz w:val="24"/>
              </w:rPr>
            </w:pPr>
          </w:p>
        </w:tc>
        <w:tc>
          <w:tcPr>
            <w:tcW w:w="1516" w:type="dxa"/>
            <w:noWrap w:val="0"/>
            <w:vAlign w:val="center"/>
          </w:tcPr>
          <w:p>
            <w:pPr>
              <w:spacing w:line="500" w:lineRule="exact"/>
              <w:rPr>
                <w:rFonts w:hint="eastAsia" w:ascii="宋体" w:hAnsi="宋体"/>
                <w:color w:val="000000"/>
                <w:sz w:val="24"/>
              </w:rPr>
            </w:pPr>
          </w:p>
        </w:tc>
        <w:tc>
          <w:tcPr>
            <w:tcW w:w="1789" w:type="dxa"/>
            <w:noWrap w:val="0"/>
            <w:vAlign w:val="center"/>
          </w:tcPr>
          <w:p>
            <w:pPr>
              <w:spacing w:line="500" w:lineRule="exact"/>
              <w:rPr>
                <w:rFonts w:hint="eastAsia" w:ascii="宋体" w:hAnsi="宋体"/>
                <w:color w:val="000000"/>
                <w:sz w:val="24"/>
              </w:rPr>
            </w:pPr>
          </w:p>
        </w:tc>
        <w:tc>
          <w:tcPr>
            <w:tcW w:w="1516" w:type="dxa"/>
            <w:noWrap w:val="0"/>
            <w:vAlign w:val="center"/>
          </w:tcPr>
          <w:p>
            <w:pPr>
              <w:spacing w:line="500" w:lineRule="exact"/>
              <w:rPr>
                <w:rFonts w:hint="eastAsia" w:ascii="宋体" w:hAnsi="宋体"/>
                <w:color w:val="000000"/>
                <w:sz w:val="24"/>
              </w:rPr>
            </w:pPr>
          </w:p>
        </w:tc>
        <w:tc>
          <w:tcPr>
            <w:tcW w:w="1514" w:type="dxa"/>
            <w:noWrap w:val="0"/>
            <w:vAlign w:val="center"/>
          </w:tcPr>
          <w:p>
            <w:pPr>
              <w:spacing w:line="500" w:lineRule="exact"/>
              <w:rPr>
                <w:rFonts w:hint="eastAsia" w:ascii="宋体" w:hAnsi="宋体"/>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943" w:hRule="atLeast"/>
        </w:trPr>
        <w:tc>
          <w:tcPr>
            <w:tcW w:w="1800" w:type="dxa"/>
            <w:noWrap w:val="0"/>
            <w:vAlign w:val="center"/>
          </w:tcPr>
          <w:p>
            <w:pPr>
              <w:spacing w:line="500" w:lineRule="exact"/>
              <w:rPr>
                <w:rFonts w:hint="eastAsia" w:ascii="宋体" w:hAnsi="宋体"/>
                <w:color w:val="000000"/>
                <w:sz w:val="24"/>
              </w:rPr>
            </w:pPr>
          </w:p>
        </w:tc>
        <w:tc>
          <w:tcPr>
            <w:tcW w:w="1516" w:type="dxa"/>
            <w:noWrap w:val="0"/>
            <w:vAlign w:val="center"/>
          </w:tcPr>
          <w:p>
            <w:pPr>
              <w:spacing w:line="500" w:lineRule="exact"/>
              <w:rPr>
                <w:rFonts w:hint="eastAsia" w:ascii="宋体" w:hAnsi="宋体"/>
                <w:color w:val="000000"/>
                <w:sz w:val="24"/>
              </w:rPr>
            </w:pPr>
          </w:p>
        </w:tc>
        <w:tc>
          <w:tcPr>
            <w:tcW w:w="1789" w:type="dxa"/>
            <w:noWrap w:val="0"/>
            <w:vAlign w:val="center"/>
          </w:tcPr>
          <w:p>
            <w:pPr>
              <w:spacing w:line="500" w:lineRule="exact"/>
              <w:rPr>
                <w:rFonts w:hint="eastAsia" w:ascii="宋体" w:hAnsi="宋体"/>
                <w:color w:val="000000"/>
                <w:sz w:val="24"/>
              </w:rPr>
            </w:pPr>
          </w:p>
        </w:tc>
        <w:tc>
          <w:tcPr>
            <w:tcW w:w="1516" w:type="dxa"/>
            <w:noWrap w:val="0"/>
            <w:vAlign w:val="center"/>
          </w:tcPr>
          <w:p>
            <w:pPr>
              <w:spacing w:line="500" w:lineRule="exact"/>
              <w:rPr>
                <w:rFonts w:hint="eastAsia" w:ascii="宋体" w:hAnsi="宋体"/>
                <w:color w:val="000000"/>
                <w:sz w:val="24"/>
              </w:rPr>
            </w:pPr>
          </w:p>
        </w:tc>
        <w:tc>
          <w:tcPr>
            <w:tcW w:w="1514" w:type="dxa"/>
            <w:noWrap w:val="0"/>
            <w:vAlign w:val="center"/>
          </w:tcPr>
          <w:p>
            <w:pPr>
              <w:spacing w:line="500" w:lineRule="exact"/>
              <w:rPr>
                <w:rFonts w:hint="eastAsia" w:ascii="宋体" w:hAnsi="宋体"/>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944" w:hRule="atLeast"/>
        </w:trPr>
        <w:tc>
          <w:tcPr>
            <w:tcW w:w="1800" w:type="dxa"/>
            <w:noWrap w:val="0"/>
            <w:vAlign w:val="center"/>
          </w:tcPr>
          <w:p>
            <w:pPr>
              <w:spacing w:line="500" w:lineRule="exact"/>
              <w:rPr>
                <w:rFonts w:hint="eastAsia" w:ascii="宋体" w:hAnsi="宋体"/>
                <w:color w:val="000000"/>
                <w:sz w:val="24"/>
              </w:rPr>
            </w:pPr>
          </w:p>
        </w:tc>
        <w:tc>
          <w:tcPr>
            <w:tcW w:w="1516" w:type="dxa"/>
            <w:noWrap w:val="0"/>
            <w:vAlign w:val="center"/>
          </w:tcPr>
          <w:p>
            <w:pPr>
              <w:spacing w:line="500" w:lineRule="exact"/>
              <w:rPr>
                <w:rFonts w:hint="eastAsia" w:ascii="宋体" w:hAnsi="宋体"/>
                <w:color w:val="000000"/>
                <w:sz w:val="24"/>
              </w:rPr>
            </w:pPr>
          </w:p>
        </w:tc>
        <w:tc>
          <w:tcPr>
            <w:tcW w:w="1789" w:type="dxa"/>
            <w:noWrap w:val="0"/>
            <w:vAlign w:val="center"/>
          </w:tcPr>
          <w:p>
            <w:pPr>
              <w:spacing w:line="500" w:lineRule="exact"/>
              <w:rPr>
                <w:rFonts w:hint="eastAsia" w:ascii="宋体" w:hAnsi="宋体"/>
                <w:color w:val="000000"/>
                <w:sz w:val="24"/>
              </w:rPr>
            </w:pPr>
          </w:p>
        </w:tc>
        <w:tc>
          <w:tcPr>
            <w:tcW w:w="1516" w:type="dxa"/>
            <w:noWrap w:val="0"/>
            <w:vAlign w:val="center"/>
          </w:tcPr>
          <w:p>
            <w:pPr>
              <w:spacing w:line="500" w:lineRule="exact"/>
              <w:rPr>
                <w:rFonts w:hint="eastAsia" w:ascii="宋体" w:hAnsi="宋体"/>
                <w:color w:val="000000"/>
                <w:sz w:val="24"/>
              </w:rPr>
            </w:pPr>
          </w:p>
        </w:tc>
        <w:tc>
          <w:tcPr>
            <w:tcW w:w="1514" w:type="dxa"/>
            <w:noWrap w:val="0"/>
            <w:vAlign w:val="center"/>
          </w:tcPr>
          <w:p>
            <w:pPr>
              <w:spacing w:line="500" w:lineRule="exact"/>
              <w:rPr>
                <w:rFonts w:hint="eastAsia" w:ascii="宋体" w:hAnsi="宋体"/>
                <w:color w:val="000000"/>
                <w:sz w:val="24"/>
              </w:rPr>
            </w:pPr>
          </w:p>
        </w:tc>
      </w:tr>
    </w:tbl>
    <w:p>
      <w:pPr>
        <w:spacing w:line="500" w:lineRule="exact"/>
        <w:rPr>
          <w:rFonts w:hint="eastAsia" w:ascii="宋体" w:hAnsi="宋体"/>
          <w:color w:val="000000"/>
          <w:sz w:val="24"/>
        </w:rPr>
      </w:pPr>
      <w:r>
        <w:rPr>
          <w:rFonts w:hint="eastAsia" w:ascii="宋体" w:hAnsi="宋体"/>
          <w:color w:val="000000"/>
          <w:sz w:val="24"/>
        </w:rPr>
        <w:t>注：</w:t>
      </w:r>
    </w:p>
    <w:p>
      <w:pPr>
        <w:spacing w:line="500" w:lineRule="exact"/>
        <w:ind w:firstLine="480" w:firstLineChars="200"/>
        <w:rPr>
          <w:rFonts w:hint="eastAsia" w:ascii="宋体" w:hAnsi="宋体"/>
          <w:color w:val="000000"/>
          <w:sz w:val="24"/>
        </w:rPr>
      </w:pPr>
      <w:r>
        <w:rPr>
          <w:rFonts w:hint="eastAsia" w:ascii="宋体" w:hAnsi="宋体"/>
          <w:color w:val="000000"/>
          <w:sz w:val="24"/>
        </w:rPr>
        <w:t>(1)投标人应如实详细填写技术规格偏离表，应将技术参数逐条详细列在偏离表中，不得只简单列出规格型号，也不得在“投标响应”栏中仅出现“响应”字样，否则评标委员会将做出不利于投标人的判断。</w:t>
      </w:r>
    </w:p>
    <w:p>
      <w:pPr>
        <w:spacing w:line="500" w:lineRule="exact"/>
        <w:ind w:firstLine="480" w:firstLineChars="200"/>
        <w:rPr>
          <w:rFonts w:hint="eastAsia" w:ascii="宋体" w:hAnsi="宋体"/>
          <w:color w:val="000000"/>
          <w:sz w:val="24"/>
        </w:rPr>
      </w:pPr>
      <w:r>
        <w:rPr>
          <w:rFonts w:hint="eastAsia" w:ascii="宋体" w:hAnsi="宋体"/>
          <w:color w:val="000000"/>
          <w:sz w:val="24"/>
        </w:rPr>
        <w:t>(2)投标人提交的投标文件中与采购文件的商务部分的要求有不同时，应逐条列在偏离表中，否则评标委员会将做出不利于投标人的判断。</w:t>
      </w:r>
    </w:p>
    <w:p>
      <w:pPr>
        <w:tabs>
          <w:tab w:val="left" w:pos="5355"/>
        </w:tabs>
        <w:spacing w:line="500" w:lineRule="exact"/>
        <w:rPr>
          <w:rFonts w:hint="eastAsia" w:ascii="宋体" w:hAnsi="宋体"/>
          <w:color w:val="000000"/>
          <w:sz w:val="24"/>
          <w:szCs w:val="20"/>
        </w:rPr>
      </w:pPr>
    </w:p>
    <w:p>
      <w:pPr>
        <w:tabs>
          <w:tab w:val="left" w:pos="5355"/>
        </w:tabs>
        <w:spacing w:line="500" w:lineRule="exact"/>
        <w:rPr>
          <w:rFonts w:hint="eastAsia" w:ascii="宋体" w:hAnsi="宋体"/>
          <w:color w:val="000000"/>
          <w:sz w:val="24"/>
          <w:szCs w:val="20"/>
        </w:rPr>
      </w:pPr>
    </w:p>
    <w:p>
      <w:pPr>
        <w:tabs>
          <w:tab w:val="left" w:pos="5355"/>
        </w:tabs>
        <w:spacing w:line="500" w:lineRule="exact"/>
        <w:rPr>
          <w:rFonts w:hint="eastAsia" w:ascii="宋体" w:hAnsi="宋体"/>
          <w:color w:val="000000"/>
          <w:sz w:val="24"/>
          <w:szCs w:val="20"/>
        </w:rPr>
      </w:pPr>
    </w:p>
    <w:p>
      <w:pPr>
        <w:tabs>
          <w:tab w:val="left" w:pos="5355"/>
        </w:tabs>
        <w:spacing w:line="500" w:lineRule="exact"/>
        <w:ind w:firstLine="480" w:firstLineChars="200"/>
        <w:rPr>
          <w:rFonts w:hint="eastAsia" w:ascii="宋体" w:hAnsi="宋体"/>
          <w:color w:val="000000"/>
          <w:sz w:val="24"/>
        </w:rPr>
      </w:pPr>
      <w:r>
        <w:rPr>
          <w:rFonts w:hint="eastAsia" w:ascii="宋体" w:hAnsi="宋体"/>
          <w:color w:val="000000"/>
          <w:sz w:val="24"/>
          <w:szCs w:val="20"/>
        </w:rPr>
        <w:t>投标人代表签字：</w:t>
      </w:r>
      <w:r>
        <w:rPr>
          <w:rFonts w:hint="eastAsia" w:ascii="宋体" w:hAnsi="宋体"/>
          <w:color w:val="000000"/>
          <w:sz w:val="24"/>
          <w:u w:val="single"/>
        </w:rPr>
        <w:t xml:space="preserve">            </w:t>
      </w:r>
    </w:p>
    <w:p>
      <w:pPr>
        <w:spacing w:line="500" w:lineRule="exact"/>
        <w:jc w:val="right"/>
        <w:rPr>
          <w:rFonts w:hint="eastAsia" w:ascii="宋体" w:hAnsi="宋体"/>
          <w:b/>
          <w:color w:val="000000"/>
          <w:sz w:val="36"/>
        </w:rPr>
      </w:pPr>
      <w:r>
        <w:rPr>
          <w:rFonts w:ascii="宋体" w:hAnsi="宋体"/>
          <w:b/>
          <w:color w:val="000000"/>
          <w:sz w:val="36"/>
        </w:rPr>
        <w:br w:type="page"/>
      </w:r>
      <w:r>
        <w:rPr>
          <w:rFonts w:hint="eastAsia" w:ascii="宋体" w:hAnsi="宋体"/>
          <w:color w:val="000000"/>
        </w:rPr>
        <w:t>附件7</w:t>
      </w:r>
    </w:p>
    <w:p>
      <w:pPr>
        <w:spacing w:line="500" w:lineRule="exact"/>
        <w:jc w:val="center"/>
        <w:outlineLvl w:val="1"/>
        <w:rPr>
          <w:rFonts w:hint="eastAsia" w:ascii="宋体" w:hAnsi="宋体"/>
          <w:b/>
          <w:color w:val="000000"/>
          <w:sz w:val="36"/>
        </w:rPr>
      </w:pPr>
      <w:bookmarkStart w:id="184" w:name="_Toc492363067"/>
      <w:bookmarkStart w:id="185" w:name="_Toc3161"/>
      <w:r>
        <w:rPr>
          <w:rFonts w:hint="eastAsia" w:ascii="宋体" w:hAnsi="宋体"/>
          <w:b/>
          <w:color w:val="000000"/>
          <w:sz w:val="36"/>
        </w:rPr>
        <w:t>七、投标人的资格证明文件</w:t>
      </w:r>
      <w:bookmarkEnd w:id="176"/>
      <w:bookmarkEnd w:id="184"/>
      <w:bookmarkEnd w:id="185"/>
    </w:p>
    <w:p>
      <w:pPr>
        <w:spacing w:line="500" w:lineRule="exact"/>
        <w:jc w:val="right"/>
        <w:rPr>
          <w:rFonts w:hint="eastAsia" w:ascii="宋体" w:hAnsi="宋体"/>
          <w:color w:val="000000"/>
        </w:rPr>
      </w:pPr>
      <w:bookmarkStart w:id="186" w:name="_Toc403467596"/>
      <w:bookmarkStart w:id="187" w:name="_Toc362102310"/>
      <w:bookmarkStart w:id="188" w:name="_Toc420281992"/>
      <w:bookmarkStart w:id="189" w:name="_Toc351968279"/>
      <w:bookmarkStart w:id="190" w:name="_Toc363065294"/>
      <w:bookmarkStart w:id="191" w:name="_Toc334625562"/>
      <w:bookmarkStart w:id="192" w:name="_Toc330200641"/>
      <w:bookmarkStart w:id="193" w:name="_Toc333941306"/>
      <w:bookmarkStart w:id="194" w:name="_Toc419485081"/>
      <w:bookmarkStart w:id="195" w:name="_Toc383442798"/>
      <w:bookmarkStart w:id="196" w:name="_Toc333923000"/>
      <w:bookmarkStart w:id="197" w:name="_Toc363116346"/>
      <w:bookmarkStart w:id="198" w:name="_Toc334790914"/>
      <w:bookmarkStart w:id="199" w:name="_Toc334625877"/>
      <w:bookmarkStart w:id="200" w:name="_Toc363150257"/>
      <w:bookmarkStart w:id="201" w:name="_Toc333939914"/>
      <w:bookmarkStart w:id="202" w:name="_Toc339987483"/>
      <w:bookmarkStart w:id="203" w:name="_Toc339987067"/>
      <w:bookmarkStart w:id="204" w:name="_Toc351395717"/>
      <w:bookmarkStart w:id="205" w:name="_Toc346300397"/>
      <w:bookmarkStart w:id="206" w:name="_Toc333150972"/>
      <w:bookmarkStart w:id="207" w:name="_Toc346044005"/>
      <w:bookmarkStart w:id="208" w:name="_Toc351740828"/>
      <w:r>
        <w:rPr>
          <w:rFonts w:hint="eastAsia" w:ascii="宋体" w:hAnsi="宋体"/>
          <w:color w:val="000000"/>
        </w:rPr>
        <w:t>附件7-1</w:t>
      </w:r>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p>
    <w:p>
      <w:pPr>
        <w:tabs>
          <w:tab w:val="left" w:pos="5355"/>
        </w:tabs>
        <w:spacing w:line="500" w:lineRule="exact"/>
        <w:jc w:val="center"/>
        <w:outlineLvl w:val="1"/>
        <w:rPr>
          <w:rFonts w:hint="eastAsia" w:ascii="宋体" w:hAnsi="宋体"/>
          <w:color w:val="000000"/>
          <w:sz w:val="24"/>
          <w:u w:val="single"/>
        </w:rPr>
      </w:pPr>
      <w:bookmarkStart w:id="209" w:name="_Toc424883477"/>
      <w:bookmarkStart w:id="210" w:name="_Toc492363068"/>
      <w:bookmarkStart w:id="211" w:name="_Toc17812"/>
      <w:r>
        <w:rPr>
          <w:rFonts w:hint="eastAsia" w:ascii="宋体" w:hAnsi="宋体"/>
          <w:b/>
          <w:color w:val="000000"/>
          <w:sz w:val="36"/>
        </w:rPr>
        <w:t>关于资格的声明函</w:t>
      </w:r>
      <w:bookmarkEnd w:id="209"/>
      <w:bookmarkEnd w:id="210"/>
      <w:bookmarkEnd w:id="211"/>
    </w:p>
    <w:p>
      <w:pPr>
        <w:spacing w:line="500" w:lineRule="exact"/>
        <w:rPr>
          <w:rFonts w:hint="eastAsia" w:ascii="宋体" w:hAnsi="宋体"/>
          <w:color w:val="000000"/>
          <w:sz w:val="24"/>
          <w:u w:val="single"/>
        </w:rPr>
      </w:pPr>
    </w:p>
    <w:p>
      <w:pPr>
        <w:spacing w:line="500" w:lineRule="exact"/>
        <w:rPr>
          <w:rFonts w:hint="eastAsia" w:ascii="宋体" w:hAnsi="宋体"/>
          <w:color w:val="000000"/>
          <w:sz w:val="24"/>
        </w:rPr>
      </w:pPr>
      <w:r>
        <w:rPr>
          <w:rFonts w:hint="eastAsia" w:ascii="宋体" w:hAnsi="宋体"/>
          <w:color w:val="000000"/>
          <w:sz w:val="24"/>
          <w:u w:val="single"/>
        </w:rPr>
        <w:t xml:space="preserve">                     </w:t>
      </w:r>
      <w:r>
        <w:rPr>
          <w:rFonts w:hint="eastAsia" w:ascii="宋体" w:hAnsi="宋体"/>
          <w:color w:val="000000"/>
          <w:sz w:val="24"/>
        </w:rPr>
        <w:t>：</w:t>
      </w:r>
    </w:p>
    <w:p>
      <w:pPr>
        <w:spacing w:line="500" w:lineRule="exact"/>
        <w:rPr>
          <w:rFonts w:hint="eastAsia" w:ascii="宋体" w:hAnsi="宋体"/>
          <w:color w:val="000000"/>
          <w:sz w:val="24"/>
        </w:rPr>
      </w:pPr>
    </w:p>
    <w:p>
      <w:pPr>
        <w:spacing w:line="500" w:lineRule="exact"/>
        <w:ind w:firstLine="480" w:firstLineChars="200"/>
        <w:rPr>
          <w:rFonts w:hint="eastAsia" w:ascii="宋体" w:hAnsi="宋体"/>
          <w:color w:val="000000"/>
          <w:sz w:val="24"/>
        </w:rPr>
      </w:pPr>
      <w:r>
        <w:rPr>
          <w:rFonts w:hint="eastAsia" w:ascii="宋体" w:hAnsi="宋体"/>
          <w:color w:val="000000"/>
          <w:sz w:val="24"/>
        </w:rPr>
        <w:t>关于贵方</w:t>
      </w:r>
      <w:r>
        <w:rPr>
          <w:rFonts w:hint="eastAsia" w:ascii="宋体" w:hAnsi="宋体"/>
          <w:color w:val="000000"/>
          <w:sz w:val="24"/>
          <w:u w:val="single"/>
        </w:rPr>
        <w:t xml:space="preserve">       </w:t>
      </w:r>
      <w:r>
        <w:rPr>
          <w:rFonts w:hint="eastAsia" w:ascii="宋体" w:hAnsi="宋体"/>
          <w:color w:val="000000"/>
          <w:sz w:val="24"/>
        </w:rPr>
        <w:t>年</w:t>
      </w:r>
      <w:r>
        <w:rPr>
          <w:rFonts w:hint="eastAsia" w:ascii="宋体" w:hAnsi="宋体"/>
          <w:color w:val="000000"/>
          <w:sz w:val="24"/>
          <w:u w:val="single"/>
        </w:rPr>
        <w:t xml:space="preserve">    </w:t>
      </w:r>
      <w:r>
        <w:rPr>
          <w:rFonts w:hint="eastAsia" w:ascii="宋体" w:hAnsi="宋体"/>
          <w:color w:val="000000"/>
          <w:sz w:val="24"/>
        </w:rPr>
        <w:t>月</w:t>
      </w:r>
      <w:r>
        <w:rPr>
          <w:rFonts w:hint="eastAsia" w:ascii="宋体" w:hAnsi="宋体"/>
          <w:color w:val="000000"/>
          <w:sz w:val="24"/>
          <w:u w:val="single"/>
        </w:rPr>
        <w:t xml:space="preserve">    </w:t>
      </w:r>
      <w:r>
        <w:rPr>
          <w:rFonts w:hint="eastAsia" w:ascii="宋体" w:hAnsi="宋体"/>
          <w:color w:val="000000"/>
          <w:sz w:val="24"/>
        </w:rPr>
        <w:t>日投标邀请，本签字人愿意参加投标，提供采购文件“招标货物及要求”中规定的</w:t>
      </w:r>
      <w:r>
        <w:rPr>
          <w:rFonts w:hint="eastAsia" w:ascii="宋体" w:hAnsi="宋体"/>
          <w:color w:val="000000"/>
          <w:sz w:val="24"/>
          <w:u w:val="single"/>
        </w:rPr>
        <w:t xml:space="preserve">          </w:t>
      </w:r>
      <w:r>
        <w:rPr>
          <w:rFonts w:hint="eastAsia" w:ascii="宋体" w:hAnsi="宋体"/>
          <w:color w:val="000000"/>
          <w:sz w:val="24"/>
        </w:rPr>
        <w:t>(合同包/品目号)</w:t>
      </w:r>
      <w:r>
        <w:rPr>
          <w:rFonts w:hint="eastAsia" w:ascii="宋体" w:hAnsi="宋体"/>
          <w:color w:val="000000"/>
          <w:sz w:val="24"/>
          <w:u w:val="single"/>
        </w:rPr>
        <w:t xml:space="preserve">         </w:t>
      </w:r>
      <w:r>
        <w:rPr>
          <w:rFonts w:hint="eastAsia" w:ascii="宋体" w:hAnsi="宋体"/>
          <w:color w:val="000000"/>
          <w:sz w:val="24"/>
        </w:rPr>
        <w:t>(货物名称)，并证明提交的下列文件和说明是准确的和真实的。</w:t>
      </w:r>
      <w:r>
        <w:rPr>
          <w:rFonts w:hint="eastAsia" w:ascii="宋体" w:hAnsi="宋体"/>
          <w:color w:val="000000"/>
          <w:sz w:val="24"/>
        </w:rPr>
        <w:cr/>
      </w:r>
    </w:p>
    <w:p>
      <w:pPr>
        <w:spacing w:line="500" w:lineRule="exact"/>
        <w:ind w:firstLine="480" w:firstLineChars="200"/>
        <w:rPr>
          <w:rFonts w:hint="eastAsia" w:ascii="宋体" w:hAnsi="宋体"/>
          <w:color w:val="000000"/>
          <w:sz w:val="24"/>
        </w:rPr>
      </w:pPr>
      <w:r>
        <w:rPr>
          <w:rFonts w:hint="eastAsia" w:ascii="宋体" w:hAnsi="宋体"/>
          <w:color w:val="000000"/>
          <w:sz w:val="24"/>
        </w:rPr>
        <w:t>1．本签字人确认资格文件中的说明以及投标文件中所有提交的文件和材料是真实的、准确的。</w:t>
      </w:r>
    </w:p>
    <w:p>
      <w:pPr>
        <w:spacing w:line="500" w:lineRule="exact"/>
        <w:ind w:firstLine="480" w:firstLineChars="200"/>
        <w:rPr>
          <w:rFonts w:hint="eastAsia" w:ascii="宋体" w:hAnsi="宋体"/>
          <w:color w:val="000000"/>
          <w:sz w:val="24"/>
        </w:rPr>
      </w:pPr>
    </w:p>
    <w:p>
      <w:pPr>
        <w:spacing w:line="500" w:lineRule="exact"/>
        <w:ind w:firstLine="480" w:firstLineChars="200"/>
        <w:rPr>
          <w:rFonts w:hint="eastAsia" w:ascii="宋体" w:hAnsi="宋体"/>
          <w:color w:val="000000"/>
          <w:sz w:val="24"/>
        </w:rPr>
      </w:pPr>
    </w:p>
    <w:p>
      <w:pPr>
        <w:spacing w:line="500" w:lineRule="exact"/>
        <w:ind w:firstLine="480" w:firstLineChars="200"/>
        <w:rPr>
          <w:rFonts w:hint="eastAsia" w:ascii="宋体" w:hAnsi="宋体"/>
          <w:color w:val="000000"/>
          <w:sz w:val="24"/>
        </w:rPr>
      </w:pPr>
    </w:p>
    <w:p>
      <w:pPr>
        <w:spacing w:line="500" w:lineRule="exact"/>
        <w:ind w:firstLine="480" w:firstLineChars="200"/>
        <w:rPr>
          <w:rFonts w:hint="eastAsia" w:ascii="宋体" w:hAnsi="宋体"/>
          <w:color w:val="000000"/>
          <w:sz w:val="24"/>
        </w:rPr>
      </w:pPr>
      <w:r>
        <w:rPr>
          <w:rFonts w:hint="eastAsia" w:ascii="宋体" w:hAnsi="宋体"/>
          <w:color w:val="000000"/>
          <w:sz w:val="24"/>
        </w:rPr>
        <w:t>投标人(全称并加盖公章)：</w:t>
      </w:r>
      <w:r>
        <w:rPr>
          <w:rFonts w:hint="eastAsia" w:ascii="宋体" w:hAnsi="宋体"/>
          <w:color w:val="000000"/>
          <w:sz w:val="24"/>
          <w:u w:val="single"/>
        </w:rPr>
        <w:t xml:space="preserve">           </w:t>
      </w:r>
    </w:p>
    <w:p>
      <w:pPr>
        <w:spacing w:line="500" w:lineRule="exact"/>
        <w:ind w:firstLine="480" w:firstLineChars="200"/>
        <w:rPr>
          <w:rFonts w:ascii="宋体" w:hAnsi="宋体"/>
          <w:color w:val="000000"/>
          <w:sz w:val="24"/>
        </w:rPr>
      </w:pPr>
      <w:r>
        <w:rPr>
          <w:rFonts w:hint="eastAsia" w:ascii="宋体" w:hAnsi="宋体"/>
          <w:color w:val="000000"/>
          <w:sz w:val="24"/>
        </w:rPr>
        <w:t>地     址：</w:t>
      </w:r>
      <w:r>
        <w:rPr>
          <w:rFonts w:hint="eastAsia" w:ascii="宋体" w:hAnsi="宋体"/>
          <w:color w:val="000000"/>
          <w:sz w:val="24"/>
          <w:u w:val="single"/>
        </w:rPr>
        <w:t xml:space="preserve">                         </w:t>
      </w:r>
    </w:p>
    <w:p>
      <w:pPr>
        <w:spacing w:line="500" w:lineRule="exact"/>
        <w:ind w:firstLine="480" w:firstLineChars="200"/>
        <w:rPr>
          <w:rFonts w:hint="eastAsia" w:ascii="宋体" w:hAnsi="宋体"/>
          <w:color w:val="000000"/>
          <w:sz w:val="24"/>
        </w:rPr>
      </w:pPr>
      <w:r>
        <w:rPr>
          <w:rFonts w:hint="eastAsia" w:ascii="宋体" w:hAnsi="宋体"/>
          <w:color w:val="000000"/>
          <w:sz w:val="24"/>
        </w:rPr>
        <w:t>邮     编：</w:t>
      </w:r>
      <w:r>
        <w:rPr>
          <w:rFonts w:hint="eastAsia" w:ascii="宋体" w:hAnsi="宋体"/>
          <w:color w:val="000000"/>
          <w:sz w:val="24"/>
          <w:u w:val="single"/>
        </w:rPr>
        <w:t xml:space="preserve">                         </w:t>
      </w:r>
    </w:p>
    <w:p>
      <w:pPr>
        <w:spacing w:line="500" w:lineRule="exact"/>
        <w:ind w:firstLine="480" w:firstLineChars="200"/>
        <w:rPr>
          <w:rFonts w:hint="eastAsia" w:ascii="宋体" w:hAnsi="宋体"/>
          <w:color w:val="000000"/>
          <w:sz w:val="24"/>
        </w:rPr>
      </w:pPr>
      <w:r>
        <w:rPr>
          <w:rFonts w:hint="eastAsia" w:ascii="宋体" w:hAnsi="宋体"/>
          <w:color w:val="000000"/>
          <w:sz w:val="24"/>
        </w:rPr>
        <w:t>电 话/传 真：</w:t>
      </w:r>
      <w:r>
        <w:rPr>
          <w:rFonts w:hint="eastAsia" w:ascii="宋体" w:hAnsi="宋体"/>
          <w:color w:val="000000"/>
          <w:sz w:val="24"/>
          <w:u w:val="single"/>
        </w:rPr>
        <w:t xml:space="preserve">                       </w:t>
      </w:r>
    </w:p>
    <w:p>
      <w:pPr>
        <w:tabs>
          <w:tab w:val="left" w:pos="5355"/>
        </w:tabs>
        <w:spacing w:line="500" w:lineRule="exact"/>
        <w:ind w:firstLine="480" w:firstLineChars="200"/>
        <w:rPr>
          <w:rFonts w:hint="eastAsia" w:ascii="宋体" w:hAnsi="宋体"/>
          <w:color w:val="000000"/>
          <w:sz w:val="24"/>
          <w:u w:val="single"/>
        </w:rPr>
      </w:pPr>
      <w:r>
        <w:rPr>
          <w:rFonts w:hint="eastAsia" w:ascii="宋体" w:hAnsi="宋体"/>
          <w:color w:val="000000"/>
          <w:sz w:val="24"/>
          <w:szCs w:val="20"/>
        </w:rPr>
        <w:t>投标人代表签字：</w:t>
      </w:r>
      <w:r>
        <w:rPr>
          <w:rFonts w:hint="eastAsia" w:ascii="宋体" w:hAnsi="宋体"/>
          <w:color w:val="000000"/>
          <w:sz w:val="24"/>
        </w:rPr>
        <w:t xml:space="preserve"> </w:t>
      </w:r>
      <w:r>
        <w:rPr>
          <w:rFonts w:hint="eastAsia" w:ascii="宋体" w:hAnsi="宋体"/>
          <w:color w:val="000000"/>
          <w:sz w:val="24"/>
          <w:u w:val="single"/>
        </w:rPr>
        <w:t xml:space="preserve">                   </w:t>
      </w:r>
    </w:p>
    <w:p>
      <w:pPr>
        <w:tabs>
          <w:tab w:val="left" w:pos="5355"/>
        </w:tabs>
        <w:spacing w:line="500" w:lineRule="exact"/>
        <w:jc w:val="right"/>
        <w:rPr>
          <w:rFonts w:hint="eastAsia" w:ascii="宋体" w:hAnsi="宋体"/>
          <w:color w:val="000000"/>
          <w:sz w:val="24"/>
          <w:u w:val="single"/>
        </w:rPr>
      </w:pPr>
      <w:r>
        <w:rPr>
          <w:rFonts w:ascii="宋体" w:hAnsi="宋体"/>
          <w:color w:val="000000"/>
          <w:sz w:val="24"/>
          <w:u w:val="single"/>
        </w:rPr>
        <w:br w:type="page"/>
      </w:r>
      <w:r>
        <w:rPr>
          <w:rFonts w:hint="eastAsia" w:ascii="宋体" w:hAnsi="宋体"/>
          <w:color w:val="000000"/>
          <w:szCs w:val="21"/>
        </w:rPr>
        <w:t>附件7-2</w:t>
      </w:r>
    </w:p>
    <w:p>
      <w:pPr>
        <w:spacing w:line="500" w:lineRule="exact"/>
        <w:jc w:val="center"/>
        <w:outlineLvl w:val="1"/>
        <w:rPr>
          <w:rFonts w:hint="eastAsia" w:ascii="宋体" w:hAnsi="宋体"/>
          <w:color w:val="000000"/>
          <w:sz w:val="24"/>
        </w:rPr>
      </w:pPr>
      <w:bookmarkStart w:id="212" w:name="_Toc492363069"/>
      <w:bookmarkStart w:id="213" w:name="_Toc424883478"/>
      <w:bookmarkStart w:id="214" w:name="_Toc223"/>
      <w:r>
        <w:rPr>
          <w:rFonts w:hint="eastAsia" w:ascii="宋体" w:hAnsi="宋体"/>
          <w:b/>
          <w:color w:val="000000"/>
          <w:sz w:val="36"/>
        </w:rPr>
        <w:t>投标人的资格声明</w:t>
      </w:r>
      <w:bookmarkEnd w:id="212"/>
      <w:bookmarkEnd w:id="213"/>
      <w:r>
        <w:rPr>
          <w:rFonts w:hint="eastAsia" w:ascii="宋体" w:hAnsi="宋体"/>
          <w:color w:val="000000"/>
          <w:sz w:val="36"/>
        </w:rPr>
        <w:cr/>
      </w:r>
      <w:bookmarkEnd w:id="214"/>
    </w:p>
    <w:p>
      <w:pPr>
        <w:spacing w:line="500" w:lineRule="exact"/>
        <w:ind w:left="240" w:hanging="240" w:hangingChars="100"/>
        <w:rPr>
          <w:rFonts w:hint="eastAsia" w:ascii="宋体" w:hAnsi="宋体"/>
          <w:color w:val="000000"/>
          <w:sz w:val="24"/>
        </w:rPr>
      </w:pPr>
      <w:r>
        <w:rPr>
          <w:rFonts w:hint="eastAsia" w:ascii="宋体" w:hAnsi="宋体"/>
          <w:color w:val="000000"/>
          <w:sz w:val="24"/>
        </w:rPr>
        <w:t>1．投标人概况：</w:t>
      </w:r>
    </w:p>
    <w:p>
      <w:pPr>
        <w:spacing w:line="500" w:lineRule="exact"/>
        <w:ind w:left="239" w:leftChars="114" w:firstLine="240" w:firstLineChars="100"/>
        <w:rPr>
          <w:rFonts w:hint="eastAsia" w:ascii="宋体" w:hAnsi="宋体"/>
          <w:color w:val="000000"/>
          <w:sz w:val="24"/>
          <w:u w:val="single"/>
        </w:rPr>
      </w:pPr>
      <w:r>
        <w:rPr>
          <w:rFonts w:hint="eastAsia" w:ascii="宋体" w:hAnsi="宋体"/>
          <w:color w:val="000000"/>
          <w:sz w:val="24"/>
        </w:rPr>
        <w:t>A．投标人名称：</w:t>
      </w:r>
      <w:r>
        <w:rPr>
          <w:rFonts w:hint="eastAsia" w:ascii="宋体" w:hAnsi="宋体"/>
          <w:color w:val="000000"/>
          <w:sz w:val="24"/>
          <w:u w:val="single"/>
        </w:rPr>
        <w:t xml:space="preserve">                                     </w:t>
      </w:r>
      <w:r>
        <w:rPr>
          <w:rFonts w:hint="eastAsia" w:ascii="宋体" w:hAnsi="宋体"/>
          <w:color w:val="000000"/>
          <w:sz w:val="24"/>
          <w:u w:val="single"/>
        </w:rPr>
        <w:cr/>
      </w:r>
      <w:r>
        <w:rPr>
          <w:rFonts w:hint="eastAsia" w:ascii="宋体" w:hAnsi="宋体"/>
          <w:color w:val="000000"/>
          <w:sz w:val="24"/>
        </w:rPr>
        <w:t xml:space="preserve">  B．注册地址：</w:t>
      </w:r>
      <w:r>
        <w:rPr>
          <w:rFonts w:hint="eastAsia" w:ascii="宋体" w:hAnsi="宋体"/>
          <w:color w:val="000000"/>
          <w:sz w:val="24"/>
          <w:u w:val="single"/>
        </w:rPr>
        <w:t xml:space="preserve">                                       </w:t>
      </w:r>
      <w:r>
        <w:rPr>
          <w:rFonts w:hint="eastAsia" w:ascii="宋体" w:hAnsi="宋体"/>
          <w:color w:val="000000"/>
          <w:sz w:val="24"/>
          <w:u w:val="single"/>
        </w:rPr>
        <w:cr/>
      </w:r>
      <w:r>
        <w:rPr>
          <w:rFonts w:hint="eastAsia" w:ascii="宋体" w:hAnsi="宋体"/>
          <w:color w:val="000000"/>
          <w:sz w:val="24"/>
        </w:rPr>
        <w:t xml:space="preserve">     传真：</w:t>
      </w:r>
      <w:r>
        <w:rPr>
          <w:rFonts w:hint="eastAsia" w:ascii="宋体" w:hAnsi="宋体"/>
          <w:color w:val="000000"/>
          <w:sz w:val="24"/>
          <w:u w:val="single"/>
        </w:rPr>
        <w:t xml:space="preserve">           </w:t>
      </w:r>
      <w:r>
        <w:rPr>
          <w:rFonts w:hint="eastAsia" w:ascii="宋体" w:hAnsi="宋体"/>
          <w:color w:val="000000"/>
          <w:sz w:val="24"/>
        </w:rPr>
        <w:t>电话：</w:t>
      </w:r>
      <w:r>
        <w:rPr>
          <w:rFonts w:hint="eastAsia" w:ascii="宋体" w:hAnsi="宋体"/>
          <w:color w:val="000000"/>
          <w:sz w:val="24"/>
          <w:u w:val="single"/>
        </w:rPr>
        <w:t xml:space="preserve">         </w:t>
      </w:r>
      <w:r>
        <w:rPr>
          <w:rFonts w:hint="eastAsia" w:ascii="宋体" w:hAnsi="宋体"/>
          <w:color w:val="000000"/>
          <w:sz w:val="24"/>
        </w:rPr>
        <w:t xml:space="preserve">  邮编：</w:t>
      </w:r>
      <w:r>
        <w:rPr>
          <w:rFonts w:hint="eastAsia" w:ascii="宋体" w:hAnsi="宋体"/>
          <w:color w:val="000000"/>
          <w:sz w:val="24"/>
          <w:u w:val="single"/>
        </w:rPr>
        <w:t xml:space="preserve">         </w:t>
      </w:r>
      <w:r>
        <w:rPr>
          <w:rFonts w:hint="eastAsia" w:ascii="宋体" w:hAnsi="宋体"/>
          <w:color w:val="000000"/>
          <w:sz w:val="24"/>
        </w:rPr>
        <w:cr/>
      </w:r>
      <w:r>
        <w:rPr>
          <w:rFonts w:hint="eastAsia" w:ascii="宋体" w:hAnsi="宋体"/>
          <w:color w:val="000000"/>
          <w:sz w:val="24"/>
        </w:rPr>
        <w:t xml:space="preserve">  C．成立或注册日期：</w:t>
      </w:r>
      <w:r>
        <w:rPr>
          <w:rFonts w:hint="eastAsia" w:ascii="宋体" w:hAnsi="宋体"/>
          <w:color w:val="000000"/>
          <w:sz w:val="24"/>
          <w:u w:val="single"/>
        </w:rPr>
        <w:t xml:space="preserve">                                 </w:t>
      </w:r>
    </w:p>
    <w:p>
      <w:pPr>
        <w:spacing w:line="500" w:lineRule="exact"/>
        <w:rPr>
          <w:rFonts w:hint="eastAsia" w:ascii="宋体" w:hAnsi="宋体"/>
          <w:color w:val="000000"/>
          <w:sz w:val="24"/>
        </w:rPr>
      </w:pPr>
      <w:r>
        <w:rPr>
          <w:rFonts w:hint="eastAsia" w:ascii="宋体" w:hAnsi="宋体"/>
          <w:color w:val="000000"/>
          <w:sz w:val="24"/>
        </w:rPr>
        <w:t xml:space="preserve">    D．法人代表：</w:t>
      </w:r>
      <w:r>
        <w:rPr>
          <w:rFonts w:hint="eastAsia" w:ascii="宋体" w:hAnsi="宋体"/>
          <w:color w:val="000000"/>
          <w:sz w:val="24"/>
          <w:u w:val="single"/>
        </w:rPr>
        <w:t xml:space="preserve">                         </w:t>
      </w:r>
      <w:r>
        <w:rPr>
          <w:rFonts w:hint="eastAsia" w:ascii="宋体" w:hAnsi="宋体"/>
          <w:color w:val="000000"/>
          <w:sz w:val="24"/>
        </w:rPr>
        <w:t>(姓名、职务)</w:t>
      </w:r>
    </w:p>
    <w:p>
      <w:pPr>
        <w:spacing w:line="500" w:lineRule="exact"/>
        <w:rPr>
          <w:rFonts w:hint="eastAsia" w:ascii="宋体" w:hAnsi="宋体"/>
          <w:color w:val="000000"/>
          <w:sz w:val="24"/>
          <w:u w:val="single"/>
        </w:rPr>
      </w:pPr>
      <w:r>
        <w:rPr>
          <w:rFonts w:hint="eastAsia" w:ascii="宋体" w:hAnsi="宋体"/>
          <w:color w:val="000000"/>
          <w:sz w:val="24"/>
        </w:rPr>
        <w:t xml:space="preserve">       实收资本：</w:t>
      </w:r>
      <w:r>
        <w:rPr>
          <w:rFonts w:hint="eastAsia" w:ascii="宋体" w:hAnsi="宋体"/>
          <w:color w:val="000000"/>
          <w:sz w:val="24"/>
          <w:u w:val="single"/>
        </w:rPr>
        <w:t xml:space="preserve">                                           </w:t>
      </w:r>
    </w:p>
    <w:p>
      <w:pPr>
        <w:spacing w:line="500" w:lineRule="exact"/>
        <w:rPr>
          <w:rFonts w:hint="eastAsia" w:ascii="宋体" w:hAnsi="宋体"/>
          <w:color w:val="000000"/>
          <w:sz w:val="24"/>
        </w:rPr>
      </w:pPr>
      <w:r>
        <w:rPr>
          <w:rFonts w:hint="eastAsia" w:ascii="宋体" w:hAnsi="宋体"/>
          <w:color w:val="000000"/>
          <w:sz w:val="24"/>
        </w:rPr>
        <w:t xml:space="preserve">       其中 国家资本：</w:t>
      </w:r>
      <w:r>
        <w:rPr>
          <w:rFonts w:hint="eastAsia" w:ascii="宋体" w:hAnsi="宋体"/>
          <w:color w:val="000000"/>
          <w:sz w:val="24"/>
          <w:u w:val="single"/>
        </w:rPr>
        <w:t xml:space="preserve">              </w:t>
      </w:r>
      <w:r>
        <w:rPr>
          <w:rFonts w:hint="eastAsia" w:ascii="宋体" w:hAnsi="宋体"/>
          <w:color w:val="000000"/>
          <w:sz w:val="24"/>
        </w:rPr>
        <w:t xml:space="preserve"> 法人资本：</w:t>
      </w:r>
      <w:r>
        <w:rPr>
          <w:rFonts w:hint="eastAsia" w:ascii="宋体" w:hAnsi="宋体"/>
          <w:color w:val="000000"/>
          <w:sz w:val="24"/>
          <w:u w:val="single"/>
        </w:rPr>
        <w:t xml:space="preserve">             </w:t>
      </w:r>
    </w:p>
    <w:p>
      <w:pPr>
        <w:spacing w:line="500" w:lineRule="exact"/>
        <w:rPr>
          <w:rFonts w:hint="eastAsia" w:ascii="宋体" w:hAnsi="宋体"/>
          <w:color w:val="000000"/>
          <w:sz w:val="24"/>
        </w:rPr>
      </w:pPr>
      <w:r>
        <w:rPr>
          <w:rFonts w:hint="eastAsia" w:ascii="宋体" w:hAnsi="宋体"/>
          <w:color w:val="000000"/>
          <w:sz w:val="24"/>
        </w:rPr>
        <w:t xml:space="preserve">       个人资本：</w:t>
      </w:r>
      <w:r>
        <w:rPr>
          <w:rFonts w:hint="eastAsia" w:ascii="宋体" w:hAnsi="宋体"/>
          <w:color w:val="000000"/>
          <w:sz w:val="24"/>
          <w:u w:val="single"/>
        </w:rPr>
        <w:t xml:space="preserve">              </w:t>
      </w:r>
      <w:r>
        <w:rPr>
          <w:rFonts w:hint="eastAsia" w:ascii="宋体" w:hAnsi="宋体"/>
          <w:color w:val="000000"/>
          <w:sz w:val="24"/>
        </w:rPr>
        <w:t xml:space="preserve"> 外商资本：</w:t>
      </w:r>
      <w:r>
        <w:rPr>
          <w:rFonts w:hint="eastAsia" w:ascii="宋体" w:hAnsi="宋体"/>
          <w:color w:val="000000"/>
          <w:sz w:val="24"/>
          <w:u w:val="single"/>
        </w:rPr>
        <w:t xml:space="preserve">             </w:t>
      </w:r>
    </w:p>
    <w:p>
      <w:pPr>
        <w:spacing w:line="500" w:lineRule="exact"/>
        <w:rPr>
          <w:rFonts w:hint="eastAsia" w:ascii="宋体" w:hAnsi="宋体"/>
          <w:color w:val="000000"/>
          <w:sz w:val="24"/>
        </w:rPr>
      </w:pPr>
      <w:r>
        <w:rPr>
          <w:rFonts w:hint="eastAsia" w:ascii="宋体" w:hAnsi="宋体"/>
          <w:color w:val="000000"/>
          <w:sz w:val="24"/>
        </w:rPr>
        <w:t xml:space="preserve">    E．最近资产负债表(到 </w:t>
      </w:r>
      <w:r>
        <w:rPr>
          <w:rFonts w:hint="eastAsia" w:ascii="宋体" w:hAnsi="宋体"/>
          <w:color w:val="000000"/>
          <w:sz w:val="24"/>
          <w:u w:val="single"/>
        </w:rPr>
        <w:t xml:space="preserve">     </w:t>
      </w:r>
      <w:r>
        <w:rPr>
          <w:rFonts w:hint="eastAsia" w:ascii="宋体" w:hAnsi="宋体"/>
          <w:color w:val="000000"/>
          <w:sz w:val="24"/>
        </w:rPr>
        <w:t>年</w:t>
      </w:r>
      <w:r>
        <w:rPr>
          <w:rFonts w:hint="eastAsia" w:ascii="宋体" w:hAnsi="宋体"/>
          <w:color w:val="000000"/>
          <w:sz w:val="24"/>
          <w:u w:val="single"/>
        </w:rPr>
        <w:t xml:space="preserve">       </w:t>
      </w:r>
      <w:r>
        <w:rPr>
          <w:rFonts w:hint="eastAsia" w:ascii="宋体" w:hAnsi="宋体"/>
          <w:color w:val="000000"/>
          <w:sz w:val="24"/>
        </w:rPr>
        <w:t xml:space="preserve">月 </w:t>
      </w:r>
      <w:r>
        <w:rPr>
          <w:rFonts w:hint="eastAsia" w:ascii="宋体" w:hAnsi="宋体"/>
          <w:color w:val="000000"/>
          <w:sz w:val="24"/>
          <w:u w:val="single"/>
        </w:rPr>
        <w:t xml:space="preserve">        </w:t>
      </w:r>
      <w:r>
        <w:rPr>
          <w:rFonts w:hint="eastAsia" w:ascii="宋体" w:hAnsi="宋体"/>
          <w:color w:val="000000"/>
          <w:sz w:val="24"/>
        </w:rPr>
        <w:t>日为止)。</w:t>
      </w:r>
    </w:p>
    <w:p>
      <w:pPr>
        <w:spacing w:line="500" w:lineRule="exact"/>
        <w:rPr>
          <w:rFonts w:hint="eastAsia" w:ascii="宋体" w:hAnsi="宋体"/>
          <w:color w:val="000000"/>
          <w:sz w:val="24"/>
          <w:u w:val="single"/>
        </w:rPr>
      </w:pPr>
      <w:r>
        <w:rPr>
          <w:rFonts w:hint="eastAsia" w:ascii="宋体" w:hAnsi="宋体"/>
          <w:color w:val="000000"/>
          <w:sz w:val="24"/>
        </w:rPr>
        <w:t xml:space="preserve">       (1)固定资产合计:</w:t>
      </w:r>
      <w:r>
        <w:rPr>
          <w:rFonts w:hint="eastAsia" w:ascii="宋体" w:hAnsi="宋体"/>
          <w:color w:val="000000"/>
          <w:sz w:val="24"/>
          <w:u w:val="single"/>
        </w:rPr>
        <w:t xml:space="preserve">                                     </w:t>
      </w:r>
    </w:p>
    <w:p>
      <w:pPr>
        <w:spacing w:line="500" w:lineRule="exact"/>
        <w:rPr>
          <w:rFonts w:hint="eastAsia" w:ascii="宋体" w:hAnsi="宋体"/>
          <w:color w:val="000000"/>
          <w:sz w:val="24"/>
        </w:rPr>
      </w:pPr>
      <w:r>
        <w:rPr>
          <w:rFonts w:hint="eastAsia" w:ascii="宋体" w:hAnsi="宋体"/>
          <w:color w:val="000000"/>
          <w:sz w:val="24"/>
        </w:rPr>
        <w:t xml:space="preserve">       (2)流动资产合计:</w:t>
      </w:r>
      <w:r>
        <w:rPr>
          <w:rFonts w:hint="eastAsia" w:ascii="宋体" w:hAnsi="宋体"/>
          <w:color w:val="000000"/>
          <w:sz w:val="24"/>
          <w:u w:val="single"/>
        </w:rPr>
        <w:t xml:space="preserve">                                     </w:t>
      </w:r>
    </w:p>
    <w:p>
      <w:pPr>
        <w:spacing w:line="500" w:lineRule="exact"/>
        <w:rPr>
          <w:rFonts w:hint="eastAsia" w:ascii="宋体" w:hAnsi="宋体"/>
          <w:color w:val="000000"/>
          <w:sz w:val="24"/>
        </w:rPr>
      </w:pPr>
      <w:r>
        <w:rPr>
          <w:rFonts w:hint="eastAsia" w:ascii="宋体" w:hAnsi="宋体"/>
          <w:color w:val="000000"/>
          <w:sz w:val="24"/>
        </w:rPr>
        <w:t xml:space="preserve">       (3)长期负债合计:</w:t>
      </w:r>
      <w:r>
        <w:rPr>
          <w:rFonts w:hint="eastAsia" w:ascii="宋体" w:hAnsi="宋体"/>
          <w:color w:val="000000"/>
          <w:sz w:val="24"/>
          <w:u w:val="single"/>
        </w:rPr>
        <w:t xml:space="preserve">                                     </w:t>
      </w:r>
    </w:p>
    <w:p>
      <w:pPr>
        <w:spacing w:line="500" w:lineRule="exact"/>
        <w:rPr>
          <w:rFonts w:hint="eastAsia" w:ascii="宋体" w:hAnsi="宋体"/>
          <w:color w:val="000000"/>
          <w:sz w:val="24"/>
        </w:rPr>
      </w:pPr>
      <w:r>
        <w:rPr>
          <w:rFonts w:hint="eastAsia" w:ascii="宋体" w:hAnsi="宋体"/>
          <w:color w:val="000000"/>
          <w:sz w:val="24"/>
        </w:rPr>
        <w:t xml:space="preserve">       (4)流动负债合计:</w:t>
      </w:r>
      <w:r>
        <w:rPr>
          <w:rFonts w:hint="eastAsia" w:ascii="宋体" w:hAnsi="宋体"/>
          <w:color w:val="000000"/>
          <w:sz w:val="24"/>
          <w:u w:val="single"/>
        </w:rPr>
        <w:t xml:space="preserve">                                     </w:t>
      </w:r>
    </w:p>
    <w:p>
      <w:pPr>
        <w:spacing w:line="500" w:lineRule="exact"/>
        <w:rPr>
          <w:rFonts w:hint="eastAsia" w:ascii="宋体" w:hAnsi="宋体"/>
          <w:color w:val="000000"/>
          <w:sz w:val="24"/>
        </w:rPr>
      </w:pPr>
      <w:r>
        <w:rPr>
          <w:rFonts w:hint="eastAsia" w:ascii="宋体" w:hAnsi="宋体"/>
          <w:color w:val="000000"/>
          <w:sz w:val="24"/>
        </w:rPr>
        <w:t xml:space="preserve">    F．最近资产损益表(到</w:t>
      </w:r>
      <w:r>
        <w:rPr>
          <w:rFonts w:hint="eastAsia" w:ascii="宋体" w:hAnsi="宋体"/>
          <w:color w:val="000000"/>
          <w:sz w:val="24"/>
          <w:u w:val="single"/>
        </w:rPr>
        <w:t xml:space="preserve">         </w:t>
      </w:r>
      <w:r>
        <w:rPr>
          <w:rFonts w:hint="eastAsia" w:ascii="宋体" w:hAnsi="宋体"/>
          <w:color w:val="000000"/>
          <w:sz w:val="24"/>
        </w:rPr>
        <w:t>年</w:t>
      </w:r>
      <w:r>
        <w:rPr>
          <w:rFonts w:hint="eastAsia" w:ascii="宋体" w:hAnsi="宋体"/>
          <w:color w:val="000000"/>
          <w:sz w:val="24"/>
          <w:u w:val="single"/>
        </w:rPr>
        <w:t xml:space="preserve">        </w:t>
      </w:r>
      <w:r>
        <w:rPr>
          <w:rFonts w:hint="eastAsia" w:ascii="宋体" w:hAnsi="宋体"/>
          <w:color w:val="000000"/>
          <w:sz w:val="24"/>
        </w:rPr>
        <w:t>月</w:t>
      </w:r>
      <w:r>
        <w:rPr>
          <w:rFonts w:hint="eastAsia" w:ascii="宋体" w:hAnsi="宋体"/>
          <w:color w:val="000000"/>
          <w:sz w:val="24"/>
          <w:u w:val="single"/>
        </w:rPr>
        <w:t xml:space="preserve">         </w:t>
      </w:r>
      <w:r>
        <w:rPr>
          <w:rFonts w:hint="eastAsia" w:ascii="宋体" w:hAnsi="宋体"/>
          <w:color w:val="000000"/>
          <w:sz w:val="24"/>
        </w:rPr>
        <w:t>日为止)。</w:t>
      </w:r>
    </w:p>
    <w:p>
      <w:pPr>
        <w:spacing w:line="500" w:lineRule="exact"/>
        <w:ind w:firstLine="480" w:firstLineChars="200"/>
        <w:rPr>
          <w:rFonts w:hint="eastAsia" w:ascii="宋体" w:hAnsi="宋体"/>
          <w:color w:val="000000"/>
          <w:sz w:val="24"/>
        </w:rPr>
      </w:pPr>
      <w:r>
        <w:rPr>
          <w:rFonts w:hint="eastAsia" w:ascii="宋体" w:hAnsi="宋体"/>
          <w:color w:val="000000"/>
          <w:sz w:val="24"/>
        </w:rPr>
        <w:t>(1)本年(期)利润总额累计：</w:t>
      </w:r>
      <w:r>
        <w:rPr>
          <w:rFonts w:hint="eastAsia" w:ascii="宋体" w:hAnsi="宋体"/>
          <w:color w:val="000000"/>
          <w:sz w:val="24"/>
          <w:u w:val="single"/>
        </w:rPr>
        <w:t xml:space="preserve">                                  </w:t>
      </w:r>
    </w:p>
    <w:p>
      <w:pPr>
        <w:spacing w:line="500" w:lineRule="exact"/>
        <w:ind w:firstLine="480" w:firstLineChars="200"/>
        <w:rPr>
          <w:rFonts w:hint="eastAsia" w:ascii="宋体" w:hAnsi="宋体"/>
          <w:color w:val="000000"/>
          <w:sz w:val="24"/>
        </w:rPr>
      </w:pPr>
      <w:r>
        <w:rPr>
          <w:rFonts w:hint="eastAsia" w:ascii="宋体" w:hAnsi="宋体"/>
          <w:color w:val="000000"/>
          <w:sz w:val="24"/>
        </w:rPr>
        <w:t xml:space="preserve">(2)本年(期)净利润累计： </w:t>
      </w:r>
      <w:r>
        <w:rPr>
          <w:rFonts w:hint="eastAsia" w:ascii="宋体" w:hAnsi="宋体"/>
          <w:color w:val="000000"/>
          <w:sz w:val="24"/>
          <w:u w:val="single"/>
        </w:rPr>
        <w:t xml:space="preserve">                                   </w:t>
      </w:r>
    </w:p>
    <w:p>
      <w:pPr>
        <w:spacing w:line="500" w:lineRule="exact"/>
        <w:rPr>
          <w:rFonts w:hint="eastAsia" w:ascii="宋体" w:hAnsi="宋体"/>
          <w:color w:val="000000"/>
          <w:sz w:val="24"/>
        </w:rPr>
      </w:pPr>
      <w:r>
        <w:rPr>
          <w:rFonts w:hint="eastAsia" w:ascii="宋体" w:hAnsi="宋体"/>
          <w:color w:val="000000"/>
          <w:sz w:val="24"/>
        </w:rPr>
        <w:t>2．我方在此声明，我方具备并满足下列各项条款的规定。本声明如有虚假或不实之处，我方将失去合格投标人资格。</w:t>
      </w:r>
    </w:p>
    <w:p>
      <w:pPr>
        <w:spacing w:line="500" w:lineRule="exact"/>
        <w:ind w:firstLine="480" w:firstLineChars="200"/>
        <w:rPr>
          <w:rFonts w:hint="eastAsia" w:ascii="宋体" w:hAnsi="宋体"/>
          <w:color w:val="000000"/>
          <w:sz w:val="24"/>
        </w:rPr>
      </w:pPr>
      <w:r>
        <w:rPr>
          <w:rFonts w:hint="eastAsia" w:ascii="宋体" w:hAnsi="宋体"/>
          <w:color w:val="000000"/>
          <w:sz w:val="24"/>
        </w:rPr>
        <w:t xml:space="preserve">(1)具有独立承担民事责任的能力； </w:t>
      </w:r>
    </w:p>
    <w:p>
      <w:pPr>
        <w:spacing w:line="500" w:lineRule="exact"/>
        <w:rPr>
          <w:rFonts w:hint="eastAsia" w:ascii="宋体" w:hAnsi="宋体"/>
          <w:color w:val="000000"/>
          <w:sz w:val="24"/>
        </w:rPr>
      </w:pPr>
      <w:r>
        <w:rPr>
          <w:rFonts w:hint="eastAsia" w:ascii="宋体" w:hAnsi="宋体"/>
          <w:color w:val="000000"/>
          <w:sz w:val="24"/>
        </w:rPr>
        <w:t xml:space="preserve">　　(2)具有良好的商业信誉和健全的财务会计制度； </w:t>
      </w:r>
    </w:p>
    <w:p>
      <w:pPr>
        <w:spacing w:line="500" w:lineRule="exact"/>
        <w:rPr>
          <w:rFonts w:hint="eastAsia" w:ascii="宋体" w:hAnsi="宋体"/>
          <w:color w:val="000000"/>
          <w:sz w:val="24"/>
        </w:rPr>
      </w:pPr>
      <w:r>
        <w:rPr>
          <w:rFonts w:hint="eastAsia" w:ascii="宋体" w:hAnsi="宋体"/>
          <w:color w:val="000000"/>
          <w:sz w:val="24"/>
        </w:rPr>
        <w:t xml:space="preserve">　　(3)具有履行合同所必需的货物和专业技术能力； </w:t>
      </w:r>
    </w:p>
    <w:p>
      <w:pPr>
        <w:spacing w:line="500" w:lineRule="exact"/>
        <w:rPr>
          <w:rFonts w:hint="eastAsia" w:ascii="宋体" w:hAnsi="宋体"/>
          <w:color w:val="000000"/>
          <w:sz w:val="24"/>
        </w:rPr>
      </w:pPr>
      <w:r>
        <w:rPr>
          <w:rFonts w:hint="eastAsia" w:ascii="宋体" w:hAnsi="宋体"/>
          <w:color w:val="000000"/>
          <w:sz w:val="24"/>
        </w:rPr>
        <w:t xml:space="preserve">　　(4)有依法缴纳税收和社会保障资金的良好记录； </w:t>
      </w:r>
    </w:p>
    <w:p>
      <w:pPr>
        <w:tabs>
          <w:tab w:val="left" w:pos="5355"/>
        </w:tabs>
        <w:spacing w:line="500" w:lineRule="exact"/>
        <w:ind w:firstLine="480"/>
        <w:rPr>
          <w:rFonts w:hint="eastAsia" w:ascii="宋体" w:hAnsi="宋体"/>
          <w:color w:val="000000"/>
          <w:sz w:val="24"/>
        </w:rPr>
      </w:pPr>
      <w:r>
        <w:rPr>
          <w:rFonts w:hint="eastAsia" w:ascii="宋体" w:hAnsi="宋体"/>
          <w:color w:val="000000"/>
          <w:sz w:val="24"/>
        </w:rPr>
        <w:t>(5)近三年内，在经营活动中没有重大违法记录；</w:t>
      </w:r>
    </w:p>
    <w:p>
      <w:pPr>
        <w:tabs>
          <w:tab w:val="left" w:pos="5355"/>
        </w:tabs>
        <w:spacing w:line="500" w:lineRule="exact"/>
        <w:ind w:firstLine="480"/>
        <w:rPr>
          <w:rFonts w:hint="eastAsia" w:ascii="宋体" w:hAnsi="宋体"/>
          <w:color w:val="000000"/>
          <w:sz w:val="24"/>
        </w:rPr>
      </w:pPr>
      <w:r>
        <w:rPr>
          <w:rFonts w:hint="eastAsia" w:ascii="宋体" w:hAnsi="宋体" w:cs="宋体"/>
          <w:color w:val="000000"/>
          <w:kern w:val="0"/>
          <w:sz w:val="24"/>
        </w:rPr>
        <w:t>(6)不属于</w:t>
      </w:r>
      <w:r>
        <w:rPr>
          <w:rFonts w:hint="eastAsia" w:ascii="宋体" w:hAnsi="宋体"/>
          <w:color w:val="000000"/>
          <w:sz w:val="24"/>
        </w:rPr>
        <w:t>未被列入失信被执行人。</w:t>
      </w:r>
    </w:p>
    <w:p>
      <w:pPr>
        <w:spacing w:line="500" w:lineRule="exact"/>
        <w:rPr>
          <w:rFonts w:hint="eastAsia" w:ascii="宋体" w:hAnsi="宋体"/>
          <w:color w:val="000000"/>
          <w:sz w:val="24"/>
        </w:rPr>
      </w:pPr>
      <w:r>
        <w:rPr>
          <w:rFonts w:hint="eastAsia" w:ascii="宋体" w:hAnsi="宋体"/>
          <w:color w:val="000000"/>
          <w:sz w:val="24"/>
        </w:rPr>
        <w:t>3．最近三年投标项目在国内主要用户的名称和地址：</w:t>
      </w:r>
    </w:p>
    <w:tbl>
      <w:tblPr>
        <w:tblStyle w:val="13"/>
        <w:tblW w:w="8618" w:type="dxa"/>
        <w:tblInd w:w="46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07"/>
        <w:gridCol w:w="2299"/>
        <w:gridCol w:w="1045"/>
        <w:gridCol w:w="1463"/>
        <w:gridCol w:w="140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2407" w:type="dxa"/>
            <w:noWrap w:val="0"/>
            <w:vAlign w:val="top"/>
          </w:tcPr>
          <w:p>
            <w:pPr>
              <w:spacing w:line="500" w:lineRule="exact"/>
              <w:jc w:val="center"/>
              <w:rPr>
                <w:rFonts w:hint="eastAsia" w:ascii="宋体" w:hAnsi="宋体"/>
                <w:color w:val="000000"/>
                <w:sz w:val="24"/>
              </w:rPr>
            </w:pPr>
            <w:r>
              <w:rPr>
                <w:rFonts w:hint="eastAsia" w:ascii="宋体" w:hAnsi="宋体"/>
                <w:color w:val="000000"/>
                <w:sz w:val="24"/>
              </w:rPr>
              <w:t>用户名称和地址</w:t>
            </w:r>
          </w:p>
        </w:tc>
        <w:tc>
          <w:tcPr>
            <w:tcW w:w="2299" w:type="dxa"/>
            <w:noWrap w:val="0"/>
            <w:vAlign w:val="top"/>
          </w:tcPr>
          <w:p>
            <w:pPr>
              <w:spacing w:line="500" w:lineRule="exact"/>
              <w:jc w:val="center"/>
              <w:rPr>
                <w:rFonts w:hint="eastAsia" w:ascii="宋体" w:hAnsi="宋体"/>
                <w:color w:val="000000"/>
                <w:sz w:val="24"/>
              </w:rPr>
            </w:pPr>
            <w:r>
              <w:rPr>
                <w:rFonts w:hint="eastAsia" w:ascii="宋体" w:hAnsi="宋体"/>
                <w:color w:val="000000"/>
                <w:sz w:val="24"/>
              </w:rPr>
              <w:t>项目名称</w:t>
            </w:r>
          </w:p>
        </w:tc>
        <w:tc>
          <w:tcPr>
            <w:tcW w:w="1045" w:type="dxa"/>
            <w:noWrap w:val="0"/>
            <w:vAlign w:val="top"/>
          </w:tcPr>
          <w:p>
            <w:pPr>
              <w:spacing w:line="500" w:lineRule="exact"/>
              <w:jc w:val="center"/>
              <w:rPr>
                <w:rFonts w:hint="eastAsia" w:ascii="宋体" w:hAnsi="宋体"/>
                <w:color w:val="000000"/>
                <w:sz w:val="24"/>
              </w:rPr>
            </w:pPr>
            <w:r>
              <w:rPr>
                <w:rFonts w:hint="eastAsia" w:ascii="宋体" w:hAnsi="宋体"/>
                <w:color w:val="000000"/>
                <w:sz w:val="24"/>
              </w:rPr>
              <w:t>数量</w:t>
            </w:r>
          </w:p>
        </w:tc>
        <w:tc>
          <w:tcPr>
            <w:tcW w:w="1463" w:type="dxa"/>
            <w:noWrap w:val="0"/>
            <w:vAlign w:val="top"/>
          </w:tcPr>
          <w:p>
            <w:pPr>
              <w:spacing w:line="500" w:lineRule="exact"/>
              <w:jc w:val="center"/>
              <w:rPr>
                <w:rFonts w:hint="eastAsia" w:ascii="宋体" w:hAnsi="宋体"/>
                <w:color w:val="000000"/>
                <w:sz w:val="24"/>
              </w:rPr>
            </w:pPr>
            <w:r>
              <w:rPr>
                <w:rFonts w:hint="eastAsia" w:ascii="宋体" w:hAnsi="宋体"/>
                <w:color w:val="000000"/>
                <w:sz w:val="24"/>
              </w:rPr>
              <w:t>交货日期</w:t>
            </w:r>
          </w:p>
        </w:tc>
        <w:tc>
          <w:tcPr>
            <w:tcW w:w="1404" w:type="dxa"/>
            <w:noWrap w:val="0"/>
            <w:vAlign w:val="top"/>
          </w:tcPr>
          <w:p>
            <w:pPr>
              <w:spacing w:line="500" w:lineRule="exact"/>
              <w:jc w:val="center"/>
              <w:rPr>
                <w:rFonts w:hint="eastAsia" w:ascii="宋体" w:hAnsi="宋体"/>
                <w:color w:val="000000"/>
                <w:sz w:val="24"/>
              </w:rPr>
            </w:pPr>
            <w:r>
              <w:rPr>
                <w:rFonts w:hint="eastAsia" w:ascii="宋体" w:hAnsi="宋体"/>
                <w:color w:val="000000"/>
                <w:sz w:val="24"/>
              </w:rPr>
              <w:t>运行状况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2407" w:type="dxa"/>
            <w:noWrap w:val="0"/>
            <w:vAlign w:val="top"/>
          </w:tcPr>
          <w:p>
            <w:pPr>
              <w:spacing w:line="500" w:lineRule="exact"/>
              <w:rPr>
                <w:rFonts w:hint="eastAsia" w:ascii="宋体" w:hAnsi="宋体"/>
                <w:color w:val="000000"/>
                <w:sz w:val="24"/>
              </w:rPr>
            </w:pPr>
          </w:p>
        </w:tc>
        <w:tc>
          <w:tcPr>
            <w:tcW w:w="2299" w:type="dxa"/>
            <w:noWrap w:val="0"/>
            <w:vAlign w:val="top"/>
          </w:tcPr>
          <w:p>
            <w:pPr>
              <w:spacing w:line="500" w:lineRule="exact"/>
              <w:rPr>
                <w:rFonts w:hint="eastAsia" w:ascii="宋体" w:hAnsi="宋体"/>
                <w:color w:val="000000"/>
                <w:sz w:val="24"/>
              </w:rPr>
            </w:pPr>
          </w:p>
        </w:tc>
        <w:tc>
          <w:tcPr>
            <w:tcW w:w="1045" w:type="dxa"/>
            <w:noWrap w:val="0"/>
            <w:vAlign w:val="top"/>
          </w:tcPr>
          <w:p>
            <w:pPr>
              <w:spacing w:line="500" w:lineRule="exact"/>
              <w:rPr>
                <w:rFonts w:hint="eastAsia" w:ascii="宋体" w:hAnsi="宋体"/>
                <w:color w:val="000000"/>
                <w:sz w:val="24"/>
              </w:rPr>
            </w:pPr>
          </w:p>
        </w:tc>
        <w:tc>
          <w:tcPr>
            <w:tcW w:w="1463" w:type="dxa"/>
            <w:noWrap w:val="0"/>
            <w:vAlign w:val="top"/>
          </w:tcPr>
          <w:p>
            <w:pPr>
              <w:spacing w:line="500" w:lineRule="exact"/>
              <w:rPr>
                <w:rFonts w:hint="eastAsia" w:ascii="宋体" w:hAnsi="宋体"/>
                <w:color w:val="000000"/>
                <w:sz w:val="24"/>
              </w:rPr>
            </w:pPr>
          </w:p>
        </w:tc>
        <w:tc>
          <w:tcPr>
            <w:tcW w:w="1404" w:type="dxa"/>
            <w:noWrap w:val="0"/>
            <w:vAlign w:val="top"/>
          </w:tcPr>
          <w:p>
            <w:pPr>
              <w:spacing w:line="500" w:lineRule="exact"/>
              <w:rPr>
                <w:rFonts w:hint="eastAsia" w:ascii="宋体" w:hAnsi="宋体"/>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2407" w:type="dxa"/>
            <w:noWrap w:val="0"/>
            <w:vAlign w:val="top"/>
          </w:tcPr>
          <w:p>
            <w:pPr>
              <w:spacing w:line="500" w:lineRule="exact"/>
              <w:rPr>
                <w:rFonts w:hint="eastAsia" w:ascii="宋体" w:hAnsi="宋体"/>
                <w:color w:val="000000"/>
                <w:sz w:val="24"/>
              </w:rPr>
            </w:pPr>
          </w:p>
        </w:tc>
        <w:tc>
          <w:tcPr>
            <w:tcW w:w="2299" w:type="dxa"/>
            <w:noWrap w:val="0"/>
            <w:vAlign w:val="top"/>
          </w:tcPr>
          <w:p>
            <w:pPr>
              <w:spacing w:line="500" w:lineRule="exact"/>
              <w:rPr>
                <w:rFonts w:hint="eastAsia" w:ascii="宋体" w:hAnsi="宋体"/>
                <w:color w:val="000000"/>
                <w:sz w:val="24"/>
              </w:rPr>
            </w:pPr>
          </w:p>
        </w:tc>
        <w:tc>
          <w:tcPr>
            <w:tcW w:w="1045" w:type="dxa"/>
            <w:noWrap w:val="0"/>
            <w:vAlign w:val="top"/>
          </w:tcPr>
          <w:p>
            <w:pPr>
              <w:spacing w:line="500" w:lineRule="exact"/>
              <w:rPr>
                <w:rFonts w:hint="eastAsia" w:ascii="宋体" w:hAnsi="宋体"/>
                <w:color w:val="000000"/>
                <w:sz w:val="24"/>
              </w:rPr>
            </w:pPr>
          </w:p>
        </w:tc>
        <w:tc>
          <w:tcPr>
            <w:tcW w:w="1463" w:type="dxa"/>
            <w:noWrap w:val="0"/>
            <w:vAlign w:val="top"/>
          </w:tcPr>
          <w:p>
            <w:pPr>
              <w:spacing w:line="500" w:lineRule="exact"/>
              <w:rPr>
                <w:rFonts w:hint="eastAsia" w:ascii="宋体" w:hAnsi="宋体"/>
                <w:color w:val="000000"/>
                <w:sz w:val="24"/>
              </w:rPr>
            </w:pPr>
          </w:p>
        </w:tc>
        <w:tc>
          <w:tcPr>
            <w:tcW w:w="1404" w:type="dxa"/>
            <w:noWrap w:val="0"/>
            <w:vAlign w:val="top"/>
          </w:tcPr>
          <w:p>
            <w:pPr>
              <w:spacing w:line="500" w:lineRule="exact"/>
              <w:rPr>
                <w:rFonts w:hint="eastAsia" w:ascii="宋体" w:hAnsi="宋体"/>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2407" w:type="dxa"/>
            <w:noWrap w:val="0"/>
            <w:vAlign w:val="top"/>
          </w:tcPr>
          <w:p>
            <w:pPr>
              <w:spacing w:line="500" w:lineRule="exact"/>
              <w:rPr>
                <w:rFonts w:hint="eastAsia" w:ascii="宋体" w:hAnsi="宋体"/>
                <w:color w:val="000000"/>
                <w:sz w:val="24"/>
              </w:rPr>
            </w:pPr>
          </w:p>
        </w:tc>
        <w:tc>
          <w:tcPr>
            <w:tcW w:w="2299" w:type="dxa"/>
            <w:noWrap w:val="0"/>
            <w:vAlign w:val="top"/>
          </w:tcPr>
          <w:p>
            <w:pPr>
              <w:spacing w:line="500" w:lineRule="exact"/>
              <w:rPr>
                <w:rFonts w:hint="eastAsia" w:ascii="宋体" w:hAnsi="宋体"/>
                <w:color w:val="000000"/>
                <w:sz w:val="24"/>
              </w:rPr>
            </w:pPr>
          </w:p>
        </w:tc>
        <w:tc>
          <w:tcPr>
            <w:tcW w:w="1045" w:type="dxa"/>
            <w:noWrap w:val="0"/>
            <w:vAlign w:val="top"/>
          </w:tcPr>
          <w:p>
            <w:pPr>
              <w:spacing w:line="500" w:lineRule="exact"/>
              <w:rPr>
                <w:rFonts w:hint="eastAsia" w:ascii="宋体" w:hAnsi="宋体"/>
                <w:color w:val="000000"/>
                <w:sz w:val="24"/>
              </w:rPr>
            </w:pPr>
          </w:p>
        </w:tc>
        <w:tc>
          <w:tcPr>
            <w:tcW w:w="1463" w:type="dxa"/>
            <w:noWrap w:val="0"/>
            <w:vAlign w:val="top"/>
          </w:tcPr>
          <w:p>
            <w:pPr>
              <w:spacing w:line="500" w:lineRule="exact"/>
              <w:rPr>
                <w:rFonts w:hint="eastAsia" w:ascii="宋体" w:hAnsi="宋体"/>
                <w:color w:val="000000"/>
                <w:sz w:val="24"/>
              </w:rPr>
            </w:pPr>
          </w:p>
        </w:tc>
        <w:tc>
          <w:tcPr>
            <w:tcW w:w="1404" w:type="dxa"/>
            <w:noWrap w:val="0"/>
            <w:vAlign w:val="top"/>
          </w:tcPr>
          <w:p>
            <w:pPr>
              <w:spacing w:line="500" w:lineRule="exact"/>
              <w:rPr>
                <w:rFonts w:hint="eastAsia" w:ascii="宋体" w:hAnsi="宋体"/>
                <w:color w:val="000000"/>
                <w:sz w:val="24"/>
              </w:rPr>
            </w:pPr>
          </w:p>
        </w:tc>
      </w:tr>
    </w:tbl>
    <w:p>
      <w:pPr>
        <w:spacing w:line="500" w:lineRule="exact"/>
        <w:rPr>
          <w:rFonts w:hint="eastAsia" w:ascii="宋体" w:hAnsi="宋体"/>
          <w:color w:val="000000"/>
          <w:sz w:val="24"/>
        </w:rPr>
      </w:pPr>
      <w:r>
        <w:rPr>
          <w:rFonts w:hint="eastAsia" w:ascii="宋体" w:hAnsi="宋体"/>
          <w:color w:val="000000"/>
          <w:sz w:val="24"/>
        </w:rPr>
        <w:t>4. 法人营业执照见附件7－4。</w:t>
      </w:r>
    </w:p>
    <w:p>
      <w:pPr>
        <w:spacing w:line="500" w:lineRule="exact"/>
        <w:ind w:firstLine="480" w:firstLineChars="200"/>
        <w:rPr>
          <w:rFonts w:hint="eastAsia" w:ascii="宋体" w:hAnsi="宋体"/>
          <w:color w:val="000000"/>
          <w:sz w:val="24"/>
        </w:rPr>
      </w:pPr>
      <w:r>
        <w:rPr>
          <w:rFonts w:hint="eastAsia" w:ascii="宋体" w:hAnsi="宋体"/>
          <w:color w:val="000000"/>
          <w:sz w:val="24"/>
        </w:rPr>
        <w:t>就我方全部所知，兹证明上述声明是真实、正确的，并已提供了全部现有资料和数据，我方同意根据贵方要求出示文件予以证实。</w:t>
      </w:r>
    </w:p>
    <w:p>
      <w:pPr>
        <w:spacing w:line="500" w:lineRule="exact"/>
        <w:rPr>
          <w:rFonts w:hint="eastAsia" w:ascii="宋体" w:hAnsi="宋体"/>
          <w:color w:val="000000"/>
          <w:sz w:val="24"/>
        </w:rPr>
      </w:pPr>
      <w:r>
        <w:rPr>
          <w:rFonts w:hint="eastAsia" w:ascii="宋体" w:hAnsi="宋体"/>
          <w:color w:val="000000"/>
          <w:sz w:val="24"/>
        </w:rPr>
        <w:t xml:space="preserve">    投标人(全称并加盖公章)：</w:t>
      </w:r>
      <w:r>
        <w:rPr>
          <w:rFonts w:hint="eastAsia" w:ascii="宋体" w:hAnsi="宋体"/>
          <w:color w:val="000000"/>
          <w:sz w:val="24"/>
          <w:u w:val="single"/>
        </w:rPr>
        <w:t xml:space="preserve">                   </w:t>
      </w:r>
    </w:p>
    <w:p>
      <w:pPr>
        <w:spacing w:line="500" w:lineRule="exact"/>
        <w:rPr>
          <w:rFonts w:hint="eastAsia" w:ascii="宋体" w:hAnsi="宋体"/>
          <w:color w:val="000000"/>
          <w:sz w:val="24"/>
          <w:u w:val="single"/>
        </w:rPr>
      </w:pPr>
      <w:r>
        <w:rPr>
          <w:rFonts w:hint="eastAsia" w:ascii="宋体" w:hAnsi="宋体"/>
          <w:color w:val="000000"/>
          <w:sz w:val="24"/>
        </w:rPr>
        <w:t xml:space="preserve">    投标人代表签字：</w:t>
      </w:r>
      <w:r>
        <w:rPr>
          <w:rFonts w:hint="eastAsia" w:ascii="宋体" w:hAnsi="宋体"/>
          <w:color w:val="000000"/>
          <w:sz w:val="24"/>
          <w:u w:val="single"/>
        </w:rPr>
        <w:t xml:space="preserve">                            </w:t>
      </w:r>
    </w:p>
    <w:p>
      <w:pPr>
        <w:spacing w:line="500" w:lineRule="exact"/>
        <w:rPr>
          <w:rFonts w:hint="eastAsia" w:ascii="宋体" w:hAnsi="宋体"/>
          <w:color w:val="000000"/>
          <w:sz w:val="24"/>
        </w:rPr>
      </w:pPr>
      <w:r>
        <w:rPr>
          <w:rFonts w:hint="eastAsia" w:ascii="宋体" w:hAnsi="宋体"/>
          <w:color w:val="000000"/>
          <w:sz w:val="24"/>
        </w:rPr>
        <w:t xml:space="preserve">    日      期：</w:t>
      </w:r>
      <w:r>
        <w:rPr>
          <w:rFonts w:hint="eastAsia" w:ascii="宋体" w:hAnsi="宋体"/>
          <w:color w:val="000000"/>
          <w:sz w:val="24"/>
          <w:u w:val="single"/>
        </w:rPr>
        <w:t xml:space="preserve">                                </w:t>
      </w:r>
      <w:r>
        <w:rPr>
          <w:rFonts w:hint="eastAsia" w:ascii="宋体" w:hAnsi="宋体"/>
          <w:color w:val="000000"/>
          <w:sz w:val="24"/>
        </w:rPr>
        <w:t xml:space="preserve"> </w:t>
      </w:r>
    </w:p>
    <w:p>
      <w:pPr>
        <w:spacing w:line="500" w:lineRule="exact"/>
        <w:ind w:firstLine="480" w:firstLineChars="200"/>
        <w:rPr>
          <w:rFonts w:hint="eastAsia" w:ascii="宋体" w:hAnsi="宋体"/>
          <w:color w:val="000000"/>
          <w:sz w:val="24"/>
        </w:rPr>
      </w:pPr>
      <w:r>
        <w:rPr>
          <w:rFonts w:hint="eastAsia" w:ascii="宋体" w:hAnsi="宋体"/>
          <w:color w:val="000000"/>
          <w:sz w:val="24"/>
        </w:rPr>
        <w:t>传      真：</w:t>
      </w:r>
      <w:r>
        <w:rPr>
          <w:rFonts w:hint="eastAsia" w:ascii="宋体" w:hAnsi="宋体"/>
          <w:color w:val="000000"/>
          <w:sz w:val="24"/>
          <w:u w:val="single"/>
        </w:rPr>
        <w:t xml:space="preserve">                                </w:t>
      </w:r>
    </w:p>
    <w:p>
      <w:pPr>
        <w:spacing w:line="500" w:lineRule="exact"/>
        <w:ind w:firstLine="480" w:firstLineChars="200"/>
        <w:rPr>
          <w:rFonts w:ascii="宋体" w:hAnsi="宋体"/>
          <w:color w:val="000000"/>
          <w:sz w:val="24"/>
          <w:u w:val="single"/>
        </w:rPr>
      </w:pPr>
      <w:r>
        <w:rPr>
          <w:rFonts w:hint="eastAsia" w:ascii="宋体" w:hAnsi="宋体"/>
          <w:color w:val="000000"/>
          <w:sz w:val="24"/>
        </w:rPr>
        <w:t>电      话：</w:t>
      </w:r>
      <w:r>
        <w:rPr>
          <w:rFonts w:hint="eastAsia" w:ascii="宋体" w:hAnsi="宋体"/>
          <w:color w:val="000000"/>
          <w:sz w:val="24"/>
          <w:u w:val="single"/>
        </w:rPr>
        <w:t xml:space="preserve">                                </w:t>
      </w:r>
    </w:p>
    <w:p>
      <w:pPr>
        <w:spacing w:line="500" w:lineRule="exact"/>
        <w:ind w:firstLine="480" w:firstLineChars="200"/>
        <w:jc w:val="right"/>
        <w:rPr>
          <w:rFonts w:hint="eastAsia" w:ascii="宋体" w:hAnsi="宋体"/>
          <w:color w:val="000000"/>
          <w:sz w:val="24"/>
        </w:rPr>
      </w:pPr>
      <w:r>
        <w:rPr>
          <w:rFonts w:ascii="宋体" w:hAnsi="宋体"/>
          <w:color w:val="000000"/>
          <w:sz w:val="24"/>
          <w:u w:val="single"/>
        </w:rPr>
        <w:br w:type="page"/>
      </w:r>
      <w:r>
        <w:rPr>
          <w:rFonts w:hint="eastAsia" w:ascii="宋体" w:hAnsi="宋体"/>
          <w:color w:val="000000"/>
          <w:szCs w:val="21"/>
        </w:rPr>
        <w:t>附件7-3</w:t>
      </w:r>
    </w:p>
    <w:p>
      <w:pPr>
        <w:pStyle w:val="20"/>
        <w:spacing w:line="500" w:lineRule="exact"/>
        <w:jc w:val="center"/>
        <w:outlineLvl w:val="1"/>
        <w:rPr>
          <w:rFonts w:hint="eastAsia" w:ascii="宋体" w:hAnsi="宋体" w:eastAsia="宋体"/>
          <w:color w:val="000000"/>
        </w:rPr>
      </w:pPr>
      <w:bookmarkStart w:id="215" w:name="_Toc424883479"/>
      <w:bookmarkStart w:id="216" w:name="_Toc492363070"/>
      <w:bookmarkStart w:id="217" w:name="_Toc31351"/>
      <w:r>
        <w:rPr>
          <w:rFonts w:hint="eastAsia" w:ascii="宋体" w:hAnsi="宋体" w:eastAsia="宋体"/>
          <w:b/>
          <w:color w:val="000000"/>
          <w:sz w:val="36"/>
        </w:rPr>
        <w:t>法定代表人授权书</w:t>
      </w:r>
      <w:bookmarkEnd w:id="215"/>
      <w:bookmarkEnd w:id="216"/>
      <w:r>
        <w:rPr>
          <w:rFonts w:hint="eastAsia" w:ascii="宋体" w:hAnsi="宋体" w:eastAsia="宋体"/>
          <w:color w:val="000000"/>
        </w:rPr>
        <w:cr/>
      </w:r>
      <w:bookmarkEnd w:id="217"/>
    </w:p>
    <w:p>
      <w:pPr>
        <w:spacing w:line="500" w:lineRule="exact"/>
        <w:rPr>
          <w:rFonts w:hint="eastAsia" w:ascii="宋体" w:hAnsi="宋体"/>
          <w:color w:val="000000"/>
          <w:sz w:val="24"/>
        </w:rPr>
      </w:pPr>
      <w:r>
        <w:rPr>
          <w:rFonts w:hint="eastAsia" w:ascii="宋体" w:hAnsi="宋体"/>
          <w:color w:val="000000"/>
          <w:sz w:val="24"/>
          <w:u w:val="single"/>
        </w:rPr>
        <w:t xml:space="preserve">                     </w:t>
      </w:r>
      <w:r>
        <w:rPr>
          <w:rFonts w:hint="eastAsia" w:ascii="宋体" w:hAnsi="宋体"/>
          <w:color w:val="000000"/>
          <w:sz w:val="24"/>
        </w:rPr>
        <w:t>：</w:t>
      </w:r>
    </w:p>
    <w:p>
      <w:pPr>
        <w:pStyle w:val="8"/>
        <w:snapToGrid w:val="0"/>
        <w:spacing w:line="500" w:lineRule="exact"/>
        <w:ind w:firstLine="480" w:firstLineChars="200"/>
        <w:rPr>
          <w:rFonts w:hint="eastAsia" w:ascii="宋体" w:hAnsi="宋体" w:eastAsia="宋体"/>
          <w:color w:val="000000"/>
          <w:sz w:val="24"/>
        </w:rPr>
      </w:pPr>
      <w:r>
        <w:rPr>
          <w:rFonts w:hint="eastAsia" w:ascii="宋体" w:hAnsi="宋体" w:eastAsia="宋体"/>
          <w:color w:val="000000"/>
          <w:sz w:val="24"/>
          <w:u w:val="single"/>
        </w:rPr>
        <w:t>(投标人全称)</w:t>
      </w:r>
      <w:r>
        <w:rPr>
          <w:rFonts w:hint="eastAsia" w:ascii="宋体" w:hAnsi="宋体" w:eastAsia="宋体"/>
          <w:color w:val="000000"/>
          <w:sz w:val="24"/>
        </w:rPr>
        <w:t>法定代表人</w:t>
      </w:r>
      <w:r>
        <w:rPr>
          <w:rFonts w:hint="eastAsia" w:ascii="宋体" w:hAnsi="宋体" w:eastAsia="宋体"/>
          <w:color w:val="000000"/>
          <w:sz w:val="24"/>
          <w:u w:val="single"/>
        </w:rPr>
        <w:t xml:space="preserve">        </w:t>
      </w:r>
      <w:r>
        <w:rPr>
          <w:rFonts w:hint="eastAsia" w:ascii="宋体" w:hAnsi="宋体" w:eastAsia="宋体"/>
          <w:color w:val="000000"/>
          <w:sz w:val="24"/>
        </w:rPr>
        <w:t xml:space="preserve"> 授权</w:t>
      </w:r>
      <w:r>
        <w:rPr>
          <w:rFonts w:hint="eastAsia" w:ascii="宋体" w:hAnsi="宋体" w:eastAsia="宋体"/>
          <w:color w:val="000000"/>
          <w:sz w:val="24"/>
          <w:u w:val="single"/>
        </w:rPr>
        <w:t xml:space="preserve">  (投标人代表姓名)</w:t>
      </w:r>
      <w:r>
        <w:rPr>
          <w:rFonts w:hint="eastAsia" w:ascii="宋体" w:hAnsi="宋体" w:eastAsia="宋体"/>
          <w:color w:val="000000"/>
          <w:sz w:val="24"/>
        </w:rPr>
        <w:t>为投标人的委托代理人，代表本公司参加贵司组织的</w:t>
      </w:r>
      <w:r>
        <w:rPr>
          <w:rFonts w:hint="eastAsia" w:ascii="宋体" w:hAnsi="宋体" w:eastAsia="宋体"/>
          <w:color w:val="000000"/>
          <w:sz w:val="24"/>
          <w:u w:val="single"/>
        </w:rPr>
        <w:t xml:space="preserve">            </w:t>
      </w:r>
      <w:r>
        <w:rPr>
          <w:rFonts w:hint="eastAsia" w:ascii="宋体" w:hAnsi="宋体" w:eastAsia="宋体"/>
          <w:color w:val="000000"/>
          <w:sz w:val="24"/>
        </w:rPr>
        <w:t>项目招标活动，全权代表本公司处理投标过程的一切事宜，包括但不限于：投标、参与开标、谈判、签约等。投标人的委托代理人在投标过程中所签署的一切文件和处理与之有关的一切事务，本公司均予以认可并对此承担责任。投标人的委托代理人无转委权。特此授权。</w:t>
      </w:r>
    </w:p>
    <w:p>
      <w:pPr>
        <w:pStyle w:val="8"/>
        <w:snapToGrid w:val="0"/>
        <w:spacing w:line="500" w:lineRule="exact"/>
        <w:ind w:firstLine="480" w:firstLineChars="200"/>
        <w:rPr>
          <w:rFonts w:hint="eastAsia" w:ascii="宋体" w:hAnsi="宋体" w:eastAsia="宋体"/>
          <w:color w:val="000000"/>
          <w:sz w:val="24"/>
        </w:rPr>
      </w:pPr>
      <w:r>
        <w:rPr>
          <w:rFonts w:hint="eastAsia" w:ascii="宋体" w:hAnsi="宋体" w:eastAsia="宋体"/>
          <w:color w:val="000000"/>
          <w:sz w:val="24"/>
        </w:rPr>
        <w:t>本授权书自出具之日起生效。</w:t>
      </w:r>
    </w:p>
    <w:p>
      <w:pPr>
        <w:spacing w:line="500" w:lineRule="exact"/>
        <w:rPr>
          <w:rFonts w:hint="eastAsia" w:ascii="宋体" w:hAnsi="宋体"/>
          <w:color w:val="000000"/>
          <w:sz w:val="24"/>
        </w:rPr>
      </w:pPr>
      <w:r>
        <w:rPr>
          <w:rFonts w:hint="eastAsia" w:ascii="宋体" w:hAnsi="宋体"/>
          <w:color w:val="000000"/>
          <w:sz w:val="24"/>
        </w:rPr>
        <w:t>投标人的委托代理人：</w:t>
      </w:r>
      <w:r>
        <w:rPr>
          <w:rFonts w:ascii="宋体" w:hAnsi="宋体"/>
          <w:color w:val="000000"/>
          <w:sz w:val="24"/>
          <w:u w:val="single"/>
        </w:rPr>
        <w:t xml:space="preserve"> </w:t>
      </w:r>
      <w:r>
        <w:rPr>
          <w:rFonts w:hint="eastAsia" w:ascii="宋体" w:hAnsi="宋体"/>
          <w:color w:val="000000"/>
          <w:sz w:val="24"/>
          <w:u w:val="single"/>
        </w:rPr>
        <w:t xml:space="preserve">    </w:t>
      </w:r>
      <w:r>
        <w:rPr>
          <w:rFonts w:ascii="宋体" w:hAnsi="宋体"/>
          <w:color w:val="000000"/>
          <w:sz w:val="24"/>
          <w:u w:val="single"/>
        </w:rPr>
        <w:t xml:space="preserve">       </w:t>
      </w:r>
      <w:r>
        <w:rPr>
          <w:rFonts w:ascii="宋体" w:hAnsi="宋体"/>
          <w:color w:val="000000"/>
          <w:sz w:val="24"/>
        </w:rPr>
        <w:t xml:space="preserve">  </w:t>
      </w:r>
      <w:r>
        <w:rPr>
          <w:rFonts w:hint="eastAsia" w:ascii="宋体" w:hAnsi="宋体"/>
          <w:color w:val="000000"/>
          <w:sz w:val="24"/>
        </w:rPr>
        <w:t>性别：</w:t>
      </w:r>
      <w:r>
        <w:rPr>
          <w:rFonts w:ascii="宋体" w:hAnsi="宋体"/>
          <w:color w:val="000000"/>
          <w:sz w:val="24"/>
          <w:u w:val="single"/>
        </w:rPr>
        <w:t xml:space="preserve">     </w:t>
      </w:r>
      <w:r>
        <w:rPr>
          <w:rFonts w:hint="eastAsia" w:ascii="宋体" w:hAnsi="宋体"/>
          <w:color w:val="000000"/>
          <w:sz w:val="24"/>
          <w:u w:val="single"/>
        </w:rPr>
        <w:t xml:space="preserve">  </w:t>
      </w:r>
      <w:r>
        <w:rPr>
          <w:rFonts w:hint="eastAsia" w:ascii="宋体" w:hAnsi="宋体"/>
          <w:color w:val="000000"/>
          <w:sz w:val="24"/>
        </w:rPr>
        <w:t>身份证号：</w:t>
      </w:r>
      <w:r>
        <w:rPr>
          <w:rFonts w:ascii="宋体" w:hAnsi="宋体"/>
          <w:color w:val="000000"/>
          <w:sz w:val="24"/>
          <w:u w:val="single"/>
        </w:rPr>
        <w:t xml:space="preserve">   </w:t>
      </w:r>
      <w:r>
        <w:rPr>
          <w:rFonts w:hint="eastAsia" w:ascii="宋体" w:hAnsi="宋体"/>
          <w:color w:val="000000"/>
          <w:sz w:val="24"/>
          <w:u w:val="single"/>
        </w:rPr>
        <w:t xml:space="preserve">               </w:t>
      </w:r>
    </w:p>
    <w:p>
      <w:pPr>
        <w:spacing w:line="500" w:lineRule="exact"/>
        <w:rPr>
          <w:rFonts w:ascii="宋体" w:hAnsi="宋体"/>
          <w:color w:val="000000"/>
          <w:sz w:val="24"/>
        </w:rPr>
      </w:pPr>
      <w:r>
        <w:rPr>
          <w:rFonts w:hint="eastAsia" w:ascii="宋体" w:hAnsi="宋体"/>
          <w:color w:val="000000"/>
          <w:sz w:val="24"/>
        </w:rPr>
        <w:t>单位：</w:t>
      </w:r>
      <w:r>
        <w:rPr>
          <w:rFonts w:ascii="宋体" w:hAnsi="宋体"/>
          <w:color w:val="000000"/>
          <w:sz w:val="24"/>
          <w:u w:val="single"/>
        </w:rPr>
        <w:t xml:space="preserve">                  </w:t>
      </w:r>
      <w:r>
        <w:rPr>
          <w:rFonts w:ascii="宋体" w:hAnsi="宋体"/>
          <w:color w:val="000000"/>
          <w:sz w:val="24"/>
        </w:rPr>
        <w:t xml:space="preserve">  </w:t>
      </w:r>
      <w:r>
        <w:rPr>
          <w:rFonts w:hint="eastAsia" w:ascii="宋体" w:hAnsi="宋体"/>
          <w:color w:val="000000"/>
          <w:sz w:val="24"/>
        </w:rPr>
        <w:t>部门：</w:t>
      </w:r>
      <w:r>
        <w:rPr>
          <w:rFonts w:ascii="宋体" w:hAnsi="宋体"/>
          <w:color w:val="000000"/>
          <w:sz w:val="24"/>
          <w:u w:val="single"/>
        </w:rPr>
        <w:t xml:space="preserve">         </w:t>
      </w:r>
      <w:r>
        <w:rPr>
          <w:rFonts w:hint="eastAsia" w:ascii="宋体" w:hAnsi="宋体"/>
          <w:color w:val="000000"/>
          <w:sz w:val="24"/>
          <w:u w:val="single"/>
        </w:rPr>
        <w:t xml:space="preserve">  </w:t>
      </w:r>
      <w:r>
        <w:rPr>
          <w:rFonts w:hint="eastAsia" w:ascii="宋体" w:hAnsi="宋体"/>
          <w:color w:val="000000"/>
          <w:sz w:val="24"/>
        </w:rPr>
        <w:t>职务：</w:t>
      </w:r>
      <w:r>
        <w:rPr>
          <w:rFonts w:ascii="宋体" w:hAnsi="宋体"/>
          <w:color w:val="000000"/>
          <w:sz w:val="24"/>
          <w:u w:val="single"/>
        </w:rPr>
        <w:t xml:space="preserve">   </w:t>
      </w:r>
      <w:r>
        <w:rPr>
          <w:rFonts w:hint="eastAsia" w:ascii="宋体" w:hAnsi="宋体"/>
          <w:color w:val="000000"/>
          <w:sz w:val="24"/>
          <w:u w:val="single"/>
        </w:rPr>
        <w:t xml:space="preserve">         </w:t>
      </w:r>
      <w:r>
        <w:rPr>
          <w:rFonts w:ascii="宋体" w:hAnsi="宋体"/>
          <w:color w:val="000000"/>
          <w:sz w:val="24"/>
          <w:u w:val="single"/>
        </w:rPr>
        <w:t xml:space="preserve">      </w:t>
      </w:r>
    </w:p>
    <w:p>
      <w:pPr>
        <w:spacing w:line="500" w:lineRule="exact"/>
        <w:rPr>
          <w:rFonts w:hint="eastAsia" w:ascii="宋体" w:hAnsi="宋体"/>
          <w:color w:val="000000"/>
          <w:sz w:val="24"/>
        </w:rPr>
      </w:pPr>
      <w:r>
        <w:rPr>
          <w:rFonts w:hint="eastAsia" w:ascii="宋体" w:hAnsi="宋体"/>
          <w:color w:val="000000"/>
          <w:sz w:val="24"/>
        </w:rPr>
        <w:t>详细通讯地址：</w:t>
      </w:r>
      <w:r>
        <w:rPr>
          <w:rFonts w:hint="eastAsia" w:ascii="宋体" w:hAnsi="宋体"/>
          <w:color w:val="000000"/>
          <w:sz w:val="24"/>
          <w:u w:val="single"/>
        </w:rPr>
        <w:t xml:space="preserve">          </w:t>
      </w:r>
      <w:r>
        <w:rPr>
          <w:rFonts w:hint="eastAsia" w:ascii="宋体" w:hAnsi="宋体"/>
          <w:color w:val="000000"/>
          <w:sz w:val="24"/>
        </w:rPr>
        <w:t xml:space="preserve"> </w:t>
      </w:r>
      <w:r>
        <w:rPr>
          <w:rFonts w:hint="eastAsia" w:ascii="宋体" w:hAnsi="宋体"/>
          <w:b/>
          <w:bCs/>
          <w:color w:val="000000"/>
          <w:sz w:val="24"/>
        </w:rPr>
        <w:t xml:space="preserve"> </w:t>
      </w:r>
      <w:r>
        <w:rPr>
          <w:rFonts w:hint="eastAsia" w:ascii="宋体" w:hAnsi="宋体"/>
          <w:color w:val="000000"/>
          <w:sz w:val="24"/>
        </w:rPr>
        <w:t>邮政编码</w:t>
      </w:r>
      <w:r>
        <w:rPr>
          <w:rFonts w:ascii="宋体" w:hAnsi="宋体"/>
          <w:color w:val="000000"/>
          <w:sz w:val="24"/>
        </w:rPr>
        <w:t>:</w:t>
      </w:r>
      <w:r>
        <w:rPr>
          <w:rFonts w:hint="eastAsia" w:ascii="宋体" w:hAnsi="宋体"/>
          <w:color w:val="000000"/>
          <w:sz w:val="24"/>
          <w:u w:val="single"/>
        </w:rPr>
        <w:t xml:space="preserve">   </w:t>
      </w:r>
      <w:r>
        <w:rPr>
          <w:rFonts w:ascii="宋体" w:hAnsi="宋体"/>
          <w:color w:val="000000"/>
          <w:sz w:val="24"/>
          <w:u w:val="single"/>
        </w:rPr>
        <w:t xml:space="preserve"> </w:t>
      </w:r>
      <w:r>
        <w:rPr>
          <w:rFonts w:hint="eastAsia" w:ascii="宋体" w:hAnsi="宋体"/>
          <w:color w:val="000000"/>
          <w:sz w:val="24"/>
          <w:u w:val="single"/>
        </w:rPr>
        <w:t xml:space="preserve">       </w:t>
      </w:r>
      <w:r>
        <w:rPr>
          <w:rFonts w:hint="eastAsia" w:ascii="宋体" w:hAnsi="宋体"/>
          <w:color w:val="000000"/>
          <w:sz w:val="24"/>
        </w:rPr>
        <w:t xml:space="preserve"> 手机：</w:t>
      </w:r>
      <w:r>
        <w:rPr>
          <w:rFonts w:ascii="宋体" w:hAnsi="宋体"/>
          <w:color w:val="000000"/>
          <w:sz w:val="24"/>
          <w:u w:val="single"/>
        </w:rPr>
        <w:t xml:space="preserve">    </w:t>
      </w:r>
      <w:r>
        <w:rPr>
          <w:rFonts w:hint="eastAsia" w:ascii="宋体" w:hAnsi="宋体"/>
          <w:color w:val="000000"/>
          <w:sz w:val="24"/>
          <w:u w:val="single"/>
        </w:rPr>
        <w:t xml:space="preserve">     </w:t>
      </w:r>
      <w:r>
        <w:rPr>
          <w:rFonts w:ascii="宋体" w:hAnsi="宋体"/>
          <w:color w:val="000000"/>
          <w:sz w:val="24"/>
          <w:u w:val="single"/>
        </w:rPr>
        <w:t xml:space="preserve">     </w:t>
      </w:r>
    </w:p>
    <w:p>
      <w:pPr>
        <w:spacing w:line="500" w:lineRule="exact"/>
        <w:rPr>
          <w:rFonts w:hint="eastAsia" w:ascii="宋体" w:hAnsi="宋体"/>
          <w:color w:val="000000"/>
          <w:sz w:val="24"/>
        </w:rPr>
      </w:pPr>
      <w:r>
        <w:rPr>
          <w:rFonts w:hint="eastAsia" w:ascii="宋体" w:hAnsi="宋体"/>
          <w:color w:val="000000"/>
          <w:sz w:val="24"/>
        </w:rPr>
        <w:t>附：法定代表人和被授权人身份证件</w:t>
      </w:r>
    </w:p>
    <w:p>
      <w:pPr>
        <w:spacing w:line="500" w:lineRule="exact"/>
        <w:ind w:firstLine="3600" w:firstLineChars="1500"/>
        <w:rPr>
          <w:rFonts w:hint="eastAsia" w:ascii="宋体" w:hAnsi="宋体"/>
          <w:color w:val="000000"/>
          <w:sz w:val="24"/>
        </w:rPr>
      </w:pPr>
      <w:r>
        <w:rPr>
          <w:rFonts w:hint="eastAsia" w:ascii="宋体" w:hAnsi="宋体"/>
          <w:color w:val="000000"/>
          <w:sz w:val="24"/>
        </w:rPr>
        <w:t>授权人</w:t>
      </w:r>
    </w:p>
    <w:p>
      <w:pPr>
        <w:spacing w:line="500" w:lineRule="exact"/>
        <w:ind w:firstLine="3600" w:firstLineChars="1500"/>
        <w:rPr>
          <w:rFonts w:hint="eastAsia" w:ascii="宋体" w:hAnsi="宋体"/>
          <w:color w:val="000000"/>
          <w:sz w:val="24"/>
        </w:rPr>
      </w:pPr>
      <w:r>
        <w:rPr>
          <w:rFonts w:hint="eastAsia" w:ascii="宋体" w:hAnsi="宋体"/>
          <w:color w:val="000000"/>
          <w:sz w:val="24"/>
        </w:rPr>
        <w:t>投标人(全称并加盖公章)：</w:t>
      </w:r>
      <w:r>
        <w:rPr>
          <w:rFonts w:hint="eastAsia" w:ascii="宋体" w:hAnsi="宋体"/>
          <w:color w:val="000000"/>
          <w:sz w:val="24"/>
          <w:u w:val="single"/>
        </w:rPr>
        <w:t xml:space="preserve">            </w:t>
      </w:r>
    </w:p>
    <w:p>
      <w:pPr>
        <w:spacing w:line="500" w:lineRule="exact"/>
        <w:rPr>
          <w:rFonts w:hint="eastAsia" w:ascii="宋体" w:hAnsi="宋体"/>
          <w:color w:val="000000"/>
          <w:sz w:val="24"/>
        </w:rPr>
      </w:pPr>
    </w:p>
    <w:p>
      <w:pPr>
        <w:spacing w:line="500" w:lineRule="exact"/>
        <w:ind w:firstLine="3600" w:firstLineChars="1500"/>
        <w:rPr>
          <w:rFonts w:hint="eastAsia" w:ascii="宋体" w:hAnsi="宋体"/>
          <w:color w:val="000000"/>
          <w:sz w:val="24"/>
        </w:rPr>
      </w:pPr>
      <w:r>
        <w:rPr>
          <w:rFonts w:hint="eastAsia" w:ascii="宋体" w:hAnsi="宋体"/>
          <w:color w:val="000000"/>
          <w:sz w:val="24"/>
        </w:rPr>
        <w:t>法定代表人签字：</w:t>
      </w:r>
      <w:r>
        <w:rPr>
          <w:rFonts w:ascii="宋体" w:hAnsi="宋体"/>
          <w:color w:val="000000"/>
          <w:sz w:val="24"/>
          <w:u w:val="single"/>
        </w:rPr>
        <w:t xml:space="preserve">     </w:t>
      </w:r>
      <w:r>
        <w:rPr>
          <w:rFonts w:hint="eastAsia" w:ascii="宋体" w:hAnsi="宋体"/>
          <w:color w:val="000000"/>
          <w:sz w:val="24"/>
          <w:u w:val="single"/>
        </w:rPr>
        <w:t xml:space="preserve">         </w:t>
      </w:r>
      <w:r>
        <w:rPr>
          <w:rFonts w:ascii="宋体" w:hAnsi="宋体"/>
          <w:color w:val="000000"/>
          <w:sz w:val="24"/>
          <w:u w:val="single"/>
        </w:rPr>
        <w:t xml:space="preserve">       </w:t>
      </w:r>
    </w:p>
    <w:p>
      <w:pPr>
        <w:spacing w:line="500" w:lineRule="exact"/>
        <w:rPr>
          <w:rFonts w:hint="eastAsia" w:ascii="宋体" w:hAnsi="宋体"/>
          <w:color w:val="000000"/>
          <w:sz w:val="24"/>
        </w:rPr>
      </w:pPr>
    </w:p>
    <w:p>
      <w:pPr>
        <w:spacing w:line="500" w:lineRule="exact"/>
        <w:ind w:firstLine="3600" w:firstLineChars="1500"/>
        <w:rPr>
          <w:rFonts w:hint="eastAsia" w:ascii="宋体" w:hAnsi="宋体"/>
          <w:color w:val="000000"/>
          <w:sz w:val="24"/>
        </w:rPr>
      </w:pPr>
      <w:r>
        <w:rPr>
          <w:rFonts w:hint="eastAsia" w:ascii="宋体" w:hAnsi="宋体"/>
          <w:color w:val="000000"/>
          <w:sz w:val="24"/>
        </w:rPr>
        <w:t>日     期：</w:t>
      </w:r>
      <w:r>
        <w:rPr>
          <w:rFonts w:hint="eastAsia" w:ascii="宋体" w:hAnsi="宋体"/>
          <w:color w:val="000000"/>
          <w:sz w:val="24"/>
          <w:u w:val="single"/>
        </w:rPr>
        <w:t xml:space="preserve">                          </w:t>
      </w:r>
    </w:p>
    <w:p>
      <w:pPr>
        <w:spacing w:line="500" w:lineRule="exact"/>
        <w:rPr>
          <w:rFonts w:hint="eastAsia" w:ascii="宋体" w:hAnsi="宋体"/>
          <w:color w:val="000000"/>
          <w:sz w:val="24"/>
        </w:rPr>
      </w:pPr>
    </w:p>
    <w:p>
      <w:pPr>
        <w:spacing w:line="500" w:lineRule="exact"/>
        <w:ind w:firstLine="3600" w:firstLineChars="1500"/>
        <w:rPr>
          <w:rFonts w:hint="eastAsia" w:ascii="宋体" w:hAnsi="宋体"/>
          <w:color w:val="000000"/>
          <w:sz w:val="24"/>
        </w:rPr>
      </w:pPr>
      <w:r>
        <w:rPr>
          <w:rFonts w:hint="eastAsia" w:ascii="宋体" w:hAnsi="宋体"/>
          <w:color w:val="000000"/>
          <w:sz w:val="24"/>
        </w:rPr>
        <w:t>被授权人</w:t>
      </w:r>
    </w:p>
    <w:p>
      <w:pPr>
        <w:spacing w:line="500" w:lineRule="exact"/>
        <w:ind w:firstLine="3600" w:firstLineChars="1500"/>
        <w:rPr>
          <w:rFonts w:hint="eastAsia" w:ascii="宋体" w:hAnsi="宋体"/>
          <w:color w:val="000000"/>
          <w:sz w:val="24"/>
        </w:rPr>
      </w:pPr>
      <w:r>
        <w:rPr>
          <w:rFonts w:hint="eastAsia" w:ascii="宋体" w:hAnsi="宋体"/>
          <w:color w:val="000000"/>
          <w:sz w:val="24"/>
        </w:rPr>
        <w:t>投标人的委托代理人签字：</w:t>
      </w:r>
      <w:r>
        <w:rPr>
          <w:rFonts w:hint="eastAsia" w:ascii="宋体" w:hAnsi="宋体"/>
          <w:color w:val="000000"/>
          <w:sz w:val="24"/>
          <w:u w:val="single"/>
        </w:rPr>
        <w:t xml:space="preserve">                    </w:t>
      </w:r>
    </w:p>
    <w:p>
      <w:pPr>
        <w:spacing w:line="500" w:lineRule="exact"/>
        <w:rPr>
          <w:rFonts w:hint="eastAsia" w:ascii="宋体" w:hAnsi="宋体"/>
          <w:color w:val="000000"/>
          <w:sz w:val="24"/>
        </w:rPr>
      </w:pPr>
    </w:p>
    <w:p>
      <w:pPr>
        <w:tabs>
          <w:tab w:val="left" w:pos="5355"/>
        </w:tabs>
        <w:spacing w:line="500" w:lineRule="exact"/>
        <w:ind w:firstLine="3720" w:firstLineChars="1550"/>
        <w:rPr>
          <w:rFonts w:hint="eastAsia" w:ascii="宋体" w:hAnsi="宋体"/>
          <w:color w:val="000000"/>
          <w:sz w:val="24"/>
          <w:u w:val="single"/>
        </w:rPr>
      </w:pPr>
      <w:r>
        <w:rPr>
          <w:rFonts w:hint="eastAsia" w:ascii="宋体" w:hAnsi="宋体"/>
          <w:color w:val="000000"/>
          <w:sz w:val="24"/>
        </w:rPr>
        <w:t>日     期：</w:t>
      </w:r>
      <w:r>
        <w:rPr>
          <w:rFonts w:hint="eastAsia" w:ascii="宋体" w:hAnsi="宋体"/>
          <w:color w:val="000000"/>
          <w:sz w:val="24"/>
          <w:u w:val="single"/>
        </w:rPr>
        <w:t xml:space="preserve">                         </w:t>
      </w:r>
    </w:p>
    <w:p>
      <w:pPr>
        <w:spacing w:line="500" w:lineRule="exact"/>
        <w:ind w:firstLine="420" w:firstLineChars="200"/>
        <w:rPr>
          <w:rFonts w:hint="eastAsia" w:ascii="宋体" w:hAnsi="宋体"/>
          <w:color w:val="000000"/>
          <w:szCs w:val="21"/>
        </w:rPr>
      </w:pPr>
    </w:p>
    <w:p>
      <w:pPr>
        <w:tabs>
          <w:tab w:val="left" w:pos="5355"/>
        </w:tabs>
        <w:spacing w:line="500" w:lineRule="exact"/>
        <w:ind w:firstLine="4800" w:firstLineChars="2000"/>
        <w:jc w:val="right"/>
        <w:rPr>
          <w:rFonts w:hint="eastAsia" w:ascii="宋体" w:hAnsi="宋体"/>
          <w:color w:val="000000"/>
          <w:sz w:val="24"/>
          <w:u w:val="single"/>
        </w:rPr>
      </w:pPr>
      <w:r>
        <w:rPr>
          <w:rFonts w:ascii="宋体" w:hAnsi="宋体"/>
          <w:color w:val="000000"/>
          <w:sz w:val="24"/>
          <w:u w:val="single"/>
        </w:rPr>
        <w:br w:type="page"/>
      </w:r>
      <w:r>
        <w:rPr>
          <w:rFonts w:hint="eastAsia" w:ascii="宋体" w:hAnsi="宋体"/>
          <w:color w:val="000000"/>
          <w:szCs w:val="21"/>
        </w:rPr>
        <w:t>附件7-4</w:t>
      </w:r>
    </w:p>
    <w:p>
      <w:pPr>
        <w:pStyle w:val="20"/>
        <w:spacing w:line="500" w:lineRule="exact"/>
        <w:jc w:val="center"/>
        <w:outlineLvl w:val="1"/>
        <w:rPr>
          <w:rFonts w:hAnsi="宋体"/>
          <w:color w:val="000000"/>
          <w:sz w:val="36"/>
        </w:rPr>
      </w:pPr>
      <w:bookmarkStart w:id="218" w:name="_Toc492363071"/>
      <w:bookmarkStart w:id="219" w:name="_Toc10744"/>
      <w:bookmarkStart w:id="220" w:name="_Toc458015672"/>
      <w:r>
        <w:rPr>
          <w:rFonts w:hint="eastAsia" w:ascii="宋体" w:hAnsi="宋体" w:eastAsia="宋体" w:cs="宋体"/>
          <w:b/>
          <w:color w:val="000000"/>
          <w:sz w:val="36"/>
        </w:rPr>
        <w:t>法人营业执照、税务登记证</w:t>
      </w:r>
      <w:r>
        <w:rPr>
          <w:rFonts w:hAnsi="宋体"/>
          <w:b/>
          <w:color w:val="000000"/>
          <w:sz w:val="36"/>
        </w:rPr>
        <w:t>(</w:t>
      </w:r>
      <w:r>
        <w:rPr>
          <w:rFonts w:hint="eastAsia" w:ascii="宋体" w:hAnsi="宋体" w:eastAsia="宋体" w:cs="宋体"/>
          <w:b/>
          <w:color w:val="000000"/>
          <w:sz w:val="36"/>
        </w:rPr>
        <w:t>或统一社会信用代码营业执照</w:t>
      </w:r>
      <w:r>
        <w:rPr>
          <w:rFonts w:hAnsi="宋体"/>
          <w:b/>
          <w:color w:val="000000"/>
          <w:sz w:val="36"/>
        </w:rPr>
        <w:t>)</w:t>
      </w:r>
      <w:bookmarkEnd w:id="218"/>
      <w:bookmarkEnd w:id="219"/>
      <w:bookmarkEnd w:id="220"/>
    </w:p>
    <w:p>
      <w:pPr>
        <w:spacing w:line="500" w:lineRule="exact"/>
        <w:rPr>
          <w:rFonts w:ascii="宋体" w:hAnsi="宋体"/>
          <w:color w:val="000000"/>
        </w:rPr>
      </w:pPr>
    </w:p>
    <w:p>
      <w:pPr>
        <w:spacing w:line="500" w:lineRule="exact"/>
        <w:rPr>
          <w:rFonts w:hint="eastAsia" w:ascii="宋体" w:hAnsi="宋体"/>
          <w:color w:val="000000"/>
          <w:sz w:val="24"/>
        </w:rPr>
      </w:pPr>
      <w:r>
        <w:rPr>
          <w:rFonts w:hint="eastAsia" w:ascii="宋体" w:hAnsi="宋体"/>
          <w:color w:val="000000"/>
          <w:sz w:val="24"/>
          <w:u w:val="single"/>
        </w:rPr>
        <w:t xml:space="preserve">                    </w:t>
      </w:r>
      <w:r>
        <w:rPr>
          <w:rFonts w:hint="eastAsia" w:ascii="宋体" w:hAnsi="宋体"/>
          <w:color w:val="000000"/>
          <w:sz w:val="24"/>
        </w:rPr>
        <w:t>：</w:t>
      </w:r>
    </w:p>
    <w:p>
      <w:pPr>
        <w:spacing w:line="500" w:lineRule="exact"/>
        <w:rPr>
          <w:rFonts w:hint="eastAsia" w:ascii="宋体" w:hAnsi="宋体"/>
          <w:color w:val="000000"/>
          <w:sz w:val="24"/>
          <w:szCs w:val="20"/>
        </w:rPr>
      </w:pPr>
    </w:p>
    <w:p>
      <w:pPr>
        <w:spacing w:line="500" w:lineRule="exact"/>
        <w:ind w:firstLine="480" w:firstLineChars="200"/>
        <w:rPr>
          <w:rFonts w:hint="eastAsia" w:ascii="宋体" w:hAnsi="宋体"/>
          <w:color w:val="000000"/>
          <w:sz w:val="24"/>
        </w:rPr>
      </w:pPr>
      <w:r>
        <w:rPr>
          <w:rFonts w:hint="eastAsia" w:ascii="宋体" w:hAnsi="宋体"/>
          <w:color w:val="000000"/>
          <w:sz w:val="24"/>
        </w:rPr>
        <w:t>现附上我方法人营业执照复印件和税务登记证复印件；或统一社会信用代码营业执照复印件，该证件真实有效。</w:t>
      </w:r>
    </w:p>
    <w:p>
      <w:pPr>
        <w:spacing w:line="500" w:lineRule="exact"/>
        <w:rPr>
          <w:rFonts w:hint="eastAsia" w:ascii="宋体" w:hAnsi="宋体"/>
          <w:color w:val="000000"/>
          <w:sz w:val="24"/>
          <w:szCs w:val="20"/>
        </w:rPr>
      </w:pPr>
    </w:p>
    <w:p>
      <w:pPr>
        <w:spacing w:line="500" w:lineRule="exact"/>
        <w:rPr>
          <w:rFonts w:hint="eastAsia" w:ascii="宋体" w:hAnsi="宋体"/>
          <w:color w:val="000000"/>
          <w:sz w:val="24"/>
          <w:szCs w:val="20"/>
        </w:rPr>
      </w:pPr>
    </w:p>
    <w:p>
      <w:pPr>
        <w:spacing w:line="500" w:lineRule="exact"/>
        <w:rPr>
          <w:rFonts w:hint="eastAsia" w:ascii="宋体" w:hAnsi="宋体"/>
          <w:color w:val="000000"/>
          <w:sz w:val="24"/>
          <w:szCs w:val="20"/>
        </w:rPr>
      </w:pPr>
    </w:p>
    <w:p>
      <w:pPr>
        <w:spacing w:line="500" w:lineRule="exact"/>
        <w:rPr>
          <w:rFonts w:hint="eastAsia" w:ascii="宋体" w:hAnsi="宋体"/>
          <w:color w:val="000000"/>
          <w:sz w:val="24"/>
          <w:szCs w:val="20"/>
        </w:rPr>
      </w:pPr>
    </w:p>
    <w:p>
      <w:pPr>
        <w:spacing w:line="500" w:lineRule="exact"/>
        <w:ind w:firstLine="480" w:firstLineChars="200"/>
        <w:rPr>
          <w:rFonts w:hint="eastAsia" w:ascii="宋体" w:hAnsi="宋体"/>
          <w:color w:val="000000"/>
          <w:sz w:val="24"/>
        </w:rPr>
      </w:pPr>
      <w:r>
        <w:rPr>
          <w:rFonts w:hint="eastAsia" w:ascii="宋体" w:hAnsi="宋体"/>
          <w:color w:val="000000"/>
          <w:sz w:val="24"/>
        </w:rPr>
        <w:t>投标人(全称并加盖公章)：</w:t>
      </w:r>
      <w:r>
        <w:rPr>
          <w:rFonts w:hint="eastAsia" w:ascii="宋体" w:hAnsi="宋体"/>
          <w:color w:val="000000"/>
          <w:sz w:val="24"/>
          <w:u w:val="single"/>
        </w:rPr>
        <w:t xml:space="preserve">                 </w:t>
      </w:r>
    </w:p>
    <w:p>
      <w:pPr>
        <w:spacing w:line="500" w:lineRule="exact"/>
        <w:ind w:firstLine="480" w:firstLineChars="200"/>
        <w:rPr>
          <w:rFonts w:hint="eastAsia" w:ascii="宋体" w:hAnsi="宋体"/>
          <w:color w:val="000000"/>
          <w:sz w:val="24"/>
        </w:rPr>
      </w:pPr>
      <w:r>
        <w:rPr>
          <w:rFonts w:hint="eastAsia" w:ascii="宋体" w:hAnsi="宋体"/>
          <w:color w:val="000000"/>
          <w:sz w:val="24"/>
        </w:rPr>
        <w:t>投标人代表签字：</w:t>
      </w:r>
      <w:r>
        <w:rPr>
          <w:rFonts w:hint="eastAsia" w:ascii="宋体" w:hAnsi="宋体"/>
          <w:color w:val="000000"/>
          <w:sz w:val="24"/>
          <w:u w:val="single"/>
        </w:rPr>
        <w:t xml:space="preserve">                         </w:t>
      </w:r>
    </w:p>
    <w:p>
      <w:pPr>
        <w:spacing w:line="500" w:lineRule="exact"/>
        <w:ind w:right="480" w:firstLine="424" w:firstLineChars="177"/>
        <w:rPr>
          <w:rFonts w:hint="eastAsia" w:ascii="宋体" w:hAnsi="宋体"/>
          <w:color w:val="000000"/>
          <w:sz w:val="24"/>
          <w:u w:val="single"/>
        </w:rPr>
      </w:pPr>
      <w:r>
        <w:rPr>
          <w:rFonts w:hint="eastAsia" w:ascii="宋体" w:hAnsi="宋体"/>
          <w:color w:val="000000"/>
          <w:sz w:val="24"/>
        </w:rPr>
        <w:t>日      期：</w:t>
      </w:r>
      <w:r>
        <w:rPr>
          <w:rFonts w:hint="eastAsia" w:ascii="宋体" w:hAnsi="宋体"/>
          <w:color w:val="000000"/>
          <w:sz w:val="24"/>
          <w:u w:val="single"/>
        </w:rPr>
        <w:t xml:space="preserve">                              </w:t>
      </w:r>
    </w:p>
    <w:p>
      <w:pPr>
        <w:spacing w:line="500" w:lineRule="exact"/>
        <w:ind w:right="480"/>
        <w:rPr>
          <w:rFonts w:hint="eastAsia" w:ascii="宋体" w:hAnsi="宋体"/>
          <w:color w:val="000000"/>
          <w:sz w:val="24"/>
          <w:u w:val="single"/>
        </w:rPr>
      </w:pPr>
    </w:p>
    <w:p>
      <w:pPr>
        <w:spacing w:line="500" w:lineRule="exact"/>
        <w:jc w:val="right"/>
        <w:rPr>
          <w:rFonts w:hint="eastAsia" w:ascii="宋体" w:hAnsi="宋体"/>
          <w:color w:val="000000"/>
          <w:szCs w:val="21"/>
        </w:rPr>
      </w:pPr>
      <w:r>
        <w:rPr>
          <w:rFonts w:ascii="宋体" w:hAnsi="宋体"/>
          <w:color w:val="000000"/>
          <w:szCs w:val="21"/>
        </w:rPr>
        <w:br w:type="page"/>
      </w:r>
      <w:r>
        <w:rPr>
          <w:rFonts w:hint="eastAsia" w:ascii="宋体" w:hAnsi="宋体"/>
          <w:color w:val="000000"/>
          <w:szCs w:val="21"/>
        </w:rPr>
        <w:t>附件8</w:t>
      </w:r>
    </w:p>
    <w:p>
      <w:pPr>
        <w:spacing w:line="500" w:lineRule="exact"/>
        <w:jc w:val="center"/>
        <w:outlineLvl w:val="1"/>
        <w:rPr>
          <w:rFonts w:hint="eastAsia" w:ascii="宋体" w:hAnsi="宋体"/>
          <w:b/>
          <w:color w:val="000000"/>
          <w:sz w:val="36"/>
        </w:rPr>
      </w:pPr>
      <w:bookmarkStart w:id="221" w:name="_Toc10891"/>
      <w:bookmarkStart w:id="222" w:name="_Toc492363072"/>
      <w:r>
        <w:rPr>
          <w:rFonts w:hint="eastAsia" w:ascii="宋体" w:hAnsi="宋体"/>
          <w:b/>
          <w:color w:val="000000"/>
          <w:sz w:val="36"/>
        </w:rPr>
        <w:t>八、投标人提供的资料</w:t>
      </w:r>
      <w:bookmarkEnd w:id="221"/>
      <w:bookmarkEnd w:id="222"/>
    </w:p>
    <w:p>
      <w:pPr>
        <w:spacing w:line="500" w:lineRule="exact"/>
        <w:ind w:firstLine="480" w:firstLineChars="200"/>
        <w:rPr>
          <w:rFonts w:hint="eastAsia" w:ascii="宋体" w:hAnsi="宋体"/>
          <w:color w:val="000000"/>
          <w:sz w:val="24"/>
        </w:rPr>
      </w:pPr>
      <w:r>
        <w:rPr>
          <w:rFonts w:hint="eastAsia" w:ascii="宋体" w:hAnsi="宋体"/>
          <w:color w:val="000000"/>
          <w:sz w:val="24"/>
        </w:rPr>
        <w:t>投标人认为应提交的其他材料, 可在此附件中提交。</w:t>
      </w:r>
    </w:p>
    <w:p>
      <w:pPr>
        <w:spacing w:line="500" w:lineRule="exact"/>
        <w:ind w:firstLine="480" w:firstLineChars="200"/>
        <w:rPr>
          <w:rFonts w:hint="eastAsia" w:ascii="宋体" w:hAnsi="宋体"/>
          <w:color w:val="000000"/>
          <w:sz w:val="24"/>
        </w:rPr>
      </w:pPr>
      <w:r>
        <w:rPr>
          <w:rFonts w:hint="eastAsia" w:ascii="宋体" w:hAnsi="宋体"/>
          <w:color w:val="000000"/>
          <w:sz w:val="24"/>
        </w:rPr>
        <w:t>1、质保期及售后服务要求。</w:t>
      </w:r>
    </w:p>
    <w:p>
      <w:pPr>
        <w:spacing w:line="500" w:lineRule="exact"/>
        <w:ind w:firstLine="480" w:firstLineChars="200"/>
        <w:rPr>
          <w:rFonts w:hint="eastAsia" w:ascii="宋体" w:hAnsi="宋体"/>
          <w:color w:val="000000"/>
          <w:sz w:val="24"/>
        </w:rPr>
      </w:pPr>
      <w:r>
        <w:rPr>
          <w:rFonts w:hint="eastAsia" w:ascii="宋体" w:hAnsi="宋体"/>
          <w:color w:val="000000"/>
          <w:sz w:val="24"/>
        </w:rPr>
        <w:t>……</w:t>
      </w:r>
    </w:p>
    <w:p>
      <w:pPr>
        <w:jc w:val="center"/>
        <w:rPr>
          <w:rFonts w:hint="eastAsia" w:ascii="宋体" w:hAnsi="宋体"/>
          <w:b/>
          <w:color w:val="000000"/>
          <w:sz w:val="36"/>
        </w:rPr>
      </w:pPr>
    </w:p>
    <w:p>
      <w:pPr>
        <w:rPr>
          <w:color w:val="000000"/>
        </w:rPr>
      </w:pPr>
    </w:p>
    <w:p/>
    <w:p/>
    <w:sectPr>
      <w:headerReference r:id="rId4" w:type="first"/>
      <w:footerReference r:id="rId7" w:type="first"/>
      <w:headerReference r:id="rId3" w:type="default"/>
      <w:footerReference r:id="rId5" w:type="default"/>
      <w:footerReference r:id="rId6" w:type="even"/>
      <w:pgSz w:w="11906" w:h="16838"/>
      <w:pgMar w:top="1247" w:right="924" w:bottom="1089" w:left="1259" w:header="851" w:footer="794" w:gutter="0"/>
      <w:cols w:space="720" w:num="1"/>
      <w:titlePg/>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Arial Black">
    <w:panose1 w:val="020B0A04020102020204"/>
    <w:charset w:val="00"/>
    <w:family w:val="swiss"/>
    <w:pitch w:val="default"/>
    <w:sig w:usb0="A00002AF" w:usb1="400078FB" w:usb2="00000000" w:usb3="00000000" w:csb0="6000009F" w:csb1="DFD70000"/>
  </w:font>
  <w:font w:name="Arial Narrow">
    <w:altName w:val="Arial"/>
    <w:panose1 w:val="020B0606020202030204"/>
    <w:charset w:val="00"/>
    <w:family w:val="swiss"/>
    <w:pitch w:val="default"/>
    <w:sig w:usb0="00000000" w:usb1="00000000" w:usb2="00000000" w:usb3="00000000" w:csb0="0000009F" w:csb1="00000000"/>
  </w:font>
  <w:font w:name="仿宋_GB2312">
    <w:altName w:val="仿宋"/>
    <w:panose1 w:val="02010609030101010101"/>
    <w:charset w:val="86"/>
    <w:family w:val="modern"/>
    <w:pitch w:val="default"/>
    <w:sig w:usb0="00000000" w:usb1="00000000" w:usb2="00000010" w:usb3="00000000" w:csb0="00040000" w:csb1="00000000"/>
  </w:font>
  <w:font w:name="Arial">
    <w:panose1 w:val="020B0604020202020204"/>
    <w:charset w:val="00"/>
    <w:family w:val="swiss"/>
    <w:pitch w:val="default"/>
    <w:sig w:usb0="E0002EFF" w:usb1="C000785B" w:usb2="00000009" w:usb3="00000000" w:csb0="400001FF" w:csb1="FFFF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framePr w:wrap="around" w:vAnchor="text" w:hAnchor="margin" w:xAlign="center" w:y="1"/>
      <w:rPr>
        <w:rStyle w:val="16"/>
        <w:rFonts w:hint="eastAsia" w:ascii="宋体" w:hAnsi="宋体"/>
      </w:rPr>
    </w:pPr>
    <w:r>
      <w:rPr>
        <w:rFonts w:hint="eastAsia" w:ascii="宋体" w:hAnsi="宋体"/>
      </w:rPr>
      <w:fldChar w:fldCharType="begin"/>
    </w:r>
    <w:r>
      <w:rPr>
        <w:rStyle w:val="16"/>
        <w:rFonts w:hint="eastAsia" w:ascii="宋体" w:hAnsi="宋体"/>
      </w:rPr>
      <w:instrText xml:space="preserve">PAGE  </w:instrText>
    </w:r>
    <w:r>
      <w:rPr>
        <w:rFonts w:hint="eastAsia" w:ascii="宋体" w:hAnsi="宋体"/>
      </w:rPr>
      <w:fldChar w:fldCharType="separate"/>
    </w:r>
    <w:r>
      <w:rPr>
        <w:rStyle w:val="16"/>
        <w:rFonts w:ascii="宋体" w:hAnsi="宋体"/>
      </w:rPr>
      <w:t>9</w:t>
    </w:r>
    <w:r>
      <w:rPr>
        <w:rFonts w:hint="eastAsia" w:ascii="宋体" w:hAnsi="宋体"/>
      </w:rPr>
      <w:fldChar w:fldCharType="end"/>
    </w:r>
  </w:p>
  <w:p>
    <w:pPr>
      <w:pStyle w:val="9"/>
      <w:ind w:right="360"/>
      <w:jc w:val="righ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framePr w:wrap="around" w:vAnchor="text" w:hAnchor="margin" w:xAlign="center" w:y="1"/>
      <w:rPr>
        <w:rStyle w:val="16"/>
      </w:rPr>
    </w:pPr>
    <w:r>
      <w:fldChar w:fldCharType="begin"/>
    </w:r>
    <w:r>
      <w:rPr>
        <w:rStyle w:val="16"/>
      </w:rPr>
      <w:instrText xml:space="preserve">PAGE  </w:instrText>
    </w:r>
    <w:r>
      <w:fldChar w:fldCharType="separate"/>
    </w:r>
    <w:r>
      <w:rPr>
        <w:rStyle w:val="16"/>
      </w:rPr>
      <w:t>30</w:t>
    </w:r>
    <w:r>
      <w:fldChar w:fldCharType="end"/>
    </w:r>
  </w:p>
  <w:p>
    <w:pPr>
      <w:pStyle w:val="9"/>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right="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jc w:val="both"/>
      <w:rPr>
        <w:rFonts w:hint="eastAsia" w:ascii="Arial Narrow" w:hAnsi="Arial Narrow" w:eastAsia="宋体"/>
        <w:color w:val="000000"/>
        <w:szCs w:val="21"/>
        <w:lang w:eastAsia="zh-CN"/>
      </w:rPr>
    </w:pPr>
    <w:r>
      <w:rPr>
        <w:rFonts w:hint="eastAsia" w:ascii="Arial Narrow" w:hAnsi="Arial Narrow" w:eastAsia="宋体"/>
        <w:shd w:val="pct10" w:color="auto" w:fill="FFFFFF"/>
      </w:rPr>
      <w:t>采购</w:t>
    </w:r>
    <w:r>
      <w:rPr>
        <w:rFonts w:hint="eastAsia" w:ascii="Arial Narrow" w:hAnsi="Arial Narrow"/>
        <w:shd w:val="pct10" w:color="auto" w:fill="FFFFFF"/>
      </w:rPr>
      <w:t xml:space="preserve">文件                                 </w:t>
    </w:r>
    <w:r>
      <w:rPr>
        <w:rFonts w:hint="eastAsia" w:ascii="Arial Narrow" w:hAnsi="Arial Narrow" w:eastAsia="宋体"/>
        <w:shd w:val="pct10" w:color="auto" w:fill="FFFFFF"/>
      </w:rPr>
      <w:t xml:space="preserve">                             </w:t>
    </w:r>
    <w:r>
      <w:rPr>
        <w:rFonts w:hint="eastAsia" w:ascii="Arial Narrow" w:hAnsi="Arial Narrow" w:eastAsia="宋体"/>
        <w:shd w:val="pct10" w:color="auto" w:fill="FFFFFF"/>
        <w:lang w:val="en-US" w:eastAsia="zh-CN"/>
      </w:rPr>
      <w:t xml:space="preserve">                </w:t>
    </w:r>
    <w:r>
      <w:rPr>
        <w:rFonts w:hint="eastAsia" w:ascii="Arial Narrow" w:hAnsi="Arial Narrow" w:eastAsia="宋体"/>
        <w:shd w:val="pct10" w:color="auto" w:fill="FFFFFF"/>
      </w:rPr>
      <w:t xml:space="preserve">  </w:t>
    </w:r>
    <w:r>
      <w:rPr>
        <w:rFonts w:hint="eastAsia" w:ascii="宋体" w:hAnsi="宋体" w:eastAsia="宋体" w:cs="宋体"/>
        <w:shd w:val="pct10" w:color="auto" w:fill="FFFFFF"/>
        <w:lang w:eastAsia="zh-CN"/>
      </w:rPr>
      <w:t>浙江南邦科技有限公司</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rPr>
        <w:rFonts w:hint="eastAsia"/>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B622D76"/>
    <w:rsid w:val="14EB4C9A"/>
    <w:rsid w:val="3B622D76"/>
    <w:rsid w:val="593842EA"/>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4">
    <w:name w:val="heading 2"/>
    <w:basedOn w:val="1"/>
    <w:next w:val="5"/>
    <w:qFormat/>
    <w:uiPriority w:val="0"/>
    <w:pPr>
      <w:keepNext/>
      <w:keepLines/>
      <w:spacing w:before="260" w:after="260" w:line="413" w:lineRule="auto"/>
      <w:jc w:val="center"/>
      <w:outlineLvl w:val="1"/>
    </w:pPr>
    <w:rPr>
      <w:rFonts w:ascii="Arial Black" w:hAnsi="Arial Black" w:eastAsia="Arial Narrow"/>
      <w:b/>
      <w:sz w:val="30"/>
    </w:rPr>
  </w:style>
  <w:style w:type="character" w:default="1" w:styleId="15">
    <w:name w:val="Default Paragraph Font"/>
    <w:semiHidden/>
    <w:qFormat/>
    <w:uiPriority w:val="0"/>
  </w:style>
  <w:style w:type="table" w:default="1" w:styleId="13">
    <w:name w:val="Normal Table"/>
    <w:semiHidden/>
    <w:qFormat/>
    <w:uiPriority w:val="0"/>
    <w:tblPr>
      <w:tblLayout w:type="fixed"/>
      <w:tblCellMar>
        <w:top w:w="0" w:type="dxa"/>
        <w:left w:w="108" w:type="dxa"/>
        <w:bottom w:w="0" w:type="dxa"/>
        <w:right w:w="108" w:type="dxa"/>
      </w:tblCellMar>
    </w:tblPr>
  </w:style>
  <w:style w:type="paragraph" w:styleId="2">
    <w:name w:val="Body Text"/>
    <w:basedOn w:val="1"/>
    <w:next w:val="3"/>
    <w:qFormat/>
    <w:uiPriority w:val="0"/>
    <w:pPr>
      <w:spacing w:after="120" w:afterLines="0"/>
    </w:pPr>
    <w:rPr>
      <w:rFonts w:ascii="黑体" w:hAnsi="黑体"/>
    </w:rPr>
  </w:style>
  <w:style w:type="paragraph" w:customStyle="1" w:styleId="3">
    <w:name w:val="Default"/>
    <w:qFormat/>
    <w:uiPriority w:val="0"/>
    <w:pPr>
      <w:widowControl w:val="0"/>
      <w:autoSpaceDE w:val="0"/>
      <w:autoSpaceDN w:val="0"/>
      <w:adjustRightInd w:val="0"/>
    </w:pPr>
    <w:rPr>
      <w:rFonts w:ascii="宋体" w:hAnsi="Calibri" w:eastAsia="宋体" w:cs="Times New Roman"/>
      <w:color w:val="000000"/>
      <w:sz w:val="24"/>
      <w:lang w:val="en-US" w:eastAsia="zh-CN" w:bidi="ar-SA"/>
    </w:rPr>
  </w:style>
  <w:style w:type="paragraph" w:styleId="5">
    <w:name w:val="Normal Indent"/>
    <w:basedOn w:val="1"/>
    <w:qFormat/>
    <w:uiPriority w:val="0"/>
    <w:pPr>
      <w:ind w:firstLine="420"/>
    </w:pPr>
    <w:rPr>
      <w:rFonts w:eastAsia="Arial Narrow"/>
      <w:szCs w:val="20"/>
    </w:rPr>
  </w:style>
  <w:style w:type="paragraph" w:styleId="6">
    <w:name w:val="annotation text"/>
    <w:basedOn w:val="1"/>
    <w:qFormat/>
    <w:uiPriority w:val="0"/>
    <w:pPr>
      <w:jc w:val="left"/>
    </w:pPr>
    <w:rPr>
      <w:rFonts w:ascii="黑体" w:hAnsi="黑体"/>
    </w:rPr>
  </w:style>
  <w:style w:type="paragraph" w:styleId="7">
    <w:name w:val="Body Text Indent"/>
    <w:basedOn w:val="1"/>
    <w:qFormat/>
    <w:uiPriority w:val="0"/>
    <w:pPr>
      <w:spacing w:line="360" w:lineRule="auto"/>
      <w:ind w:firstLine="525"/>
    </w:pPr>
    <w:rPr>
      <w:rFonts w:ascii="Arial Narrow" w:hAnsi="Arial Narrow"/>
      <w:sz w:val="24"/>
      <w:szCs w:val="21"/>
    </w:rPr>
  </w:style>
  <w:style w:type="paragraph" w:styleId="8">
    <w:name w:val="Plain Text"/>
    <w:basedOn w:val="1"/>
    <w:qFormat/>
    <w:uiPriority w:val="0"/>
    <w:rPr>
      <w:rFonts w:ascii="Arial Narrow" w:eastAsia="Arial Narrow"/>
      <w:szCs w:val="20"/>
    </w:rPr>
  </w:style>
  <w:style w:type="paragraph" w:styleId="9">
    <w:name w:val="footer"/>
    <w:basedOn w:val="1"/>
    <w:qFormat/>
    <w:uiPriority w:val="0"/>
    <w:pPr>
      <w:tabs>
        <w:tab w:val="center" w:pos="4153"/>
        <w:tab w:val="right" w:pos="8306"/>
      </w:tabs>
      <w:snapToGrid w:val="0"/>
      <w:jc w:val="left"/>
    </w:pPr>
    <w:rPr>
      <w:sz w:val="18"/>
      <w:szCs w:val="18"/>
    </w:rPr>
  </w:style>
  <w:style w:type="paragraph" w:styleId="10">
    <w:name w:val="header"/>
    <w:basedOn w:val="1"/>
    <w:qFormat/>
    <w:uiPriority w:val="0"/>
    <w:pPr>
      <w:pBdr>
        <w:bottom w:val="single" w:color="auto" w:sz="6" w:space="1"/>
      </w:pBdr>
      <w:tabs>
        <w:tab w:val="center" w:pos="4153"/>
        <w:tab w:val="right" w:pos="8306"/>
      </w:tabs>
      <w:snapToGrid w:val="0"/>
      <w:jc w:val="center"/>
    </w:pPr>
    <w:rPr>
      <w:rFonts w:eastAsia="Arial Narrow"/>
      <w:sz w:val="18"/>
      <w:szCs w:val="18"/>
    </w:rPr>
  </w:style>
  <w:style w:type="paragraph" w:styleId="11">
    <w:name w:val="toc 1"/>
    <w:basedOn w:val="1"/>
    <w:next w:val="1"/>
    <w:qFormat/>
    <w:uiPriority w:val="39"/>
  </w:style>
  <w:style w:type="paragraph" w:styleId="12">
    <w:name w:val="toc 2"/>
    <w:basedOn w:val="1"/>
    <w:next w:val="1"/>
    <w:qFormat/>
    <w:uiPriority w:val="39"/>
    <w:pPr>
      <w:spacing w:line="360" w:lineRule="auto"/>
      <w:ind w:left="200" w:leftChars="200"/>
    </w:pPr>
    <w:rPr>
      <w:sz w:val="24"/>
    </w:rPr>
  </w:style>
  <w:style w:type="table" w:styleId="14">
    <w:name w:val="Table Grid"/>
    <w:basedOn w:val="13"/>
    <w:qFormat/>
    <w:uiPriority w:val="0"/>
    <w:pPr>
      <w:widowControl w:val="0"/>
      <w:jc w:val="both"/>
    </w:pPr>
    <w:rPr>
      <w:rFonts w:ascii="Times New Roman" w:hAnsi="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6">
    <w:name w:val="page number"/>
    <w:basedOn w:val="15"/>
    <w:qFormat/>
    <w:uiPriority w:val="0"/>
  </w:style>
  <w:style w:type="character" w:styleId="17">
    <w:name w:val="annotation reference"/>
    <w:qFormat/>
    <w:uiPriority w:val="0"/>
    <w:rPr>
      <w:sz w:val="21"/>
      <w:szCs w:val="21"/>
    </w:rPr>
  </w:style>
  <w:style w:type="paragraph" w:customStyle="1" w:styleId="18">
    <w:name w:val="正文0"/>
    <w:basedOn w:val="1"/>
    <w:qFormat/>
    <w:uiPriority w:val="0"/>
    <w:pPr>
      <w:autoSpaceDE w:val="0"/>
      <w:autoSpaceDN w:val="0"/>
      <w:adjustRightInd w:val="0"/>
      <w:spacing w:before="240" w:beforeLines="0" w:after="60" w:afterLines="0" w:line="360" w:lineRule="atLeast"/>
    </w:pPr>
    <w:rPr>
      <w:b/>
      <w:kern w:val="0"/>
      <w:sz w:val="24"/>
      <w:szCs w:val="20"/>
    </w:rPr>
  </w:style>
  <w:style w:type="character" w:customStyle="1" w:styleId="19">
    <w:name w:val="NormalCharacter"/>
    <w:semiHidden/>
    <w:qFormat/>
    <w:uiPriority w:val="0"/>
    <w:rPr>
      <w:kern w:val="2"/>
      <w:sz w:val="21"/>
      <w:lang w:val="en-US" w:eastAsia="zh-CN" w:bidi="ar-SA"/>
    </w:rPr>
  </w:style>
  <w:style w:type="paragraph" w:customStyle="1" w:styleId="20">
    <w:name w:val="样式3"/>
    <w:basedOn w:val="8"/>
    <w:qFormat/>
    <w:uiPriority w:val="0"/>
    <w:pPr>
      <w:spacing w:line="0" w:lineRule="atLeast"/>
      <w:outlineLvl w:val="0"/>
    </w:pPr>
    <w:rPr>
      <w:sz w:val="28"/>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7</TotalTime>
  <ScaleCrop>false</ScaleCrop>
  <LinksUpToDate>false</LinksUpToDate>
  <CharactersWithSpaces>0</CharactersWithSpaces>
  <Application>WPS Office_11.1.0.8894_F1E327BC-269C-435d-A152-05C5408002CA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2019-07-23T00:50:00Z</dcterms:created>
  <dc:creator>Administrator</dc:creator>
  <cp:lastModifiedBy>许亮 温州南邦缝纫机 电脑罗拉车</cp:lastModifiedBy>
  <dcterms:modified xsi:type="dcterms:W3CDTF">2019-07-23T16:48:39Z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2052-11.1.0.8894</vt:lpwstr>
  </property>
</Properties>
</file>