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bCs/>
          <w:color w:val="000000"/>
          <w:sz w:val="52"/>
          <w:szCs w:val="52"/>
        </w:rPr>
      </w:pP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rPr>
        <w:t>浙江南邦科技有限公司</w:t>
      </w: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rPr>
        <w:t>招标项目</w:t>
      </w:r>
    </w:p>
    <w:p>
      <w:pPr>
        <w:spacing w:line="360" w:lineRule="auto"/>
        <w:jc w:val="center"/>
        <w:rPr>
          <w:rFonts w:hint="eastAsia" w:ascii="宋体" w:hAnsi="宋体"/>
          <w:b/>
          <w:bCs/>
          <w:color w:val="000000"/>
          <w:sz w:val="36"/>
          <w:szCs w:val="36"/>
        </w:rPr>
      </w:pPr>
    </w:p>
    <w:p>
      <w:pPr>
        <w:spacing w:line="360" w:lineRule="auto"/>
        <w:jc w:val="center"/>
        <w:rPr>
          <w:rFonts w:hint="eastAsia" w:ascii="宋体" w:hAnsi="宋体"/>
          <w:b/>
          <w:bCs/>
          <w:color w:val="000000"/>
          <w:sz w:val="36"/>
          <w:szCs w:val="36"/>
        </w:rPr>
      </w:pPr>
    </w:p>
    <w:p>
      <w:pPr>
        <w:spacing w:line="480" w:lineRule="auto"/>
        <w:jc w:val="center"/>
        <w:rPr>
          <w:rFonts w:hint="eastAsia" w:ascii="宋体" w:hAnsi="宋体"/>
          <w:b/>
          <w:bCs/>
          <w:color w:val="000000"/>
          <w:sz w:val="84"/>
        </w:rPr>
      </w:pPr>
      <w:r>
        <w:rPr>
          <w:rFonts w:hint="eastAsia" w:ascii="宋体" w:hAnsi="宋体"/>
          <w:b/>
          <w:bCs/>
          <w:color w:val="000000"/>
          <w:sz w:val="84"/>
        </w:rPr>
        <w:t>采 购 文 件</w:t>
      </w:r>
    </w:p>
    <w:p>
      <w:pPr>
        <w:spacing w:line="480" w:lineRule="auto"/>
        <w:ind w:firstLine="1946" w:firstLineChars="646"/>
        <w:rPr>
          <w:rFonts w:hint="eastAsia" w:ascii="宋体" w:hAnsi="宋体" w:cs="仿宋_GB2312"/>
          <w:b/>
          <w:color w:val="000000"/>
          <w:sz w:val="30"/>
          <w:szCs w:val="30"/>
        </w:rPr>
      </w:pPr>
    </w:p>
    <w:p>
      <w:pPr>
        <w:spacing w:line="480" w:lineRule="auto"/>
        <w:ind w:left="3457" w:leftChars="935" w:hanging="1494" w:hangingChars="496"/>
        <w:rPr>
          <w:rFonts w:hint="eastAsia" w:ascii="宋体" w:hAnsi="宋体" w:cs="仿宋_GB2312"/>
          <w:b/>
          <w:color w:val="000000"/>
          <w:sz w:val="30"/>
          <w:szCs w:val="30"/>
        </w:rPr>
      </w:pPr>
      <w:r>
        <w:rPr>
          <w:rFonts w:hint="eastAsia" w:ascii="宋体" w:hAnsi="宋体" w:cs="仿宋_GB2312"/>
          <w:b/>
          <w:color w:val="000000"/>
          <w:sz w:val="30"/>
          <w:szCs w:val="30"/>
        </w:rPr>
        <w:t xml:space="preserve">项目名称：浙江南邦科技有限公司罗拉车采购项目 </w:t>
      </w:r>
    </w:p>
    <w:p>
      <w:pPr>
        <w:pStyle w:val="7"/>
        <w:ind w:left="3426" w:leftChars="920" w:hanging="1494" w:hangingChars="496"/>
        <w:rPr>
          <w:rFonts w:hint="default" w:ascii="宋体" w:hAnsi="宋体" w:eastAsia="宋体"/>
          <w:b/>
          <w:color w:val="000000"/>
          <w:sz w:val="30"/>
          <w:szCs w:val="30"/>
          <w:lang w:val="en-US" w:eastAsia="zh-CN"/>
        </w:rPr>
      </w:pPr>
      <w:r>
        <w:rPr>
          <w:rFonts w:hint="eastAsia" w:ascii="宋体" w:hAnsi="宋体"/>
          <w:b/>
          <w:color w:val="000000"/>
          <w:sz w:val="30"/>
          <w:szCs w:val="30"/>
          <w:lang w:val="en-US" w:eastAsia="zh-CN"/>
        </w:rPr>
        <w:t>招标编号：ZJ2018060005</w:t>
      </w:r>
    </w:p>
    <w:p>
      <w:pPr>
        <w:pStyle w:val="7"/>
        <w:ind w:left="3426" w:leftChars="920" w:hanging="1494" w:hangingChars="496"/>
        <w:rPr>
          <w:rFonts w:hint="eastAsia" w:ascii="宋体" w:hAnsi="宋体"/>
          <w:b/>
          <w:color w:val="000000"/>
          <w:sz w:val="30"/>
          <w:szCs w:val="30"/>
        </w:rPr>
      </w:pPr>
    </w:p>
    <w:p>
      <w:pPr>
        <w:spacing w:line="480" w:lineRule="auto"/>
        <w:ind w:firstLine="1946" w:firstLineChars="646"/>
        <w:rPr>
          <w:rFonts w:hint="eastAsia" w:ascii="宋体" w:hAnsi="宋体" w:eastAsia="宋体"/>
          <w:b/>
          <w:bCs/>
          <w:color w:val="000000"/>
          <w:sz w:val="30"/>
          <w:szCs w:val="30"/>
          <w:lang w:eastAsia="zh-CN"/>
        </w:rPr>
      </w:pPr>
      <w:r>
        <w:rPr>
          <w:rFonts w:hint="eastAsia" w:ascii="宋体" w:hAnsi="宋体" w:cs="仿宋_GB2312"/>
          <w:b/>
          <w:color w:val="000000"/>
          <w:sz w:val="30"/>
          <w:szCs w:val="30"/>
        </w:rPr>
        <w:t>采购人：</w:t>
      </w:r>
      <w:r>
        <w:rPr>
          <w:rFonts w:hint="eastAsia" w:ascii="宋体" w:hAnsi="宋体"/>
          <w:b/>
          <w:bCs/>
          <w:color w:val="000000"/>
          <w:sz w:val="30"/>
          <w:szCs w:val="30"/>
          <w:lang w:eastAsia="zh-CN"/>
        </w:rPr>
        <w:t>浙江南邦科技有限公司</w:t>
      </w:r>
    </w:p>
    <w:p>
      <w:pPr>
        <w:spacing w:line="480" w:lineRule="auto"/>
        <w:ind w:firstLine="3903" w:firstLineChars="1296"/>
        <w:rPr>
          <w:rFonts w:hint="eastAsia" w:ascii="宋体" w:hAnsi="宋体" w:cs="仿宋_GB2312"/>
          <w:b/>
          <w:color w:val="000000"/>
          <w:sz w:val="30"/>
          <w:szCs w:val="30"/>
        </w:rPr>
      </w:pPr>
      <w:r>
        <w:rPr>
          <w:rFonts w:hint="eastAsia" w:ascii="宋体" w:hAnsi="宋体"/>
          <w:b/>
          <w:bCs/>
          <w:color w:val="000000"/>
          <w:sz w:val="30"/>
          <w:szCs w:val="30"/>
          <w:lang w:val="en-US" w:eastAsia="zh-CN"/>
        </w:rPr>
        <w:t>2018</w:t>
      </w:r>
      <w:r>
        <w:rPr>
          <w:rFonts w:hint="eastAsia" w:ascii="宋体" w:hAnsi="宋体"/>
          <w:b/>
          <w:bCs/>
          <w:color w:val="000000"/>
          <w:sz w:val="30"/>
          <w:szCs w:val="30"/>
        </w:rPr>
        <w:t>年</w:t>
      </w:r>
      <w:r>
        <w:rPr>
          <w:rFonts w:hint="eastAsia" w:ascii="宋体" w:hAnsi="宋体"/>
          <w:b/>
          <w:bCs/>
          <w:color w:val="000000"/>
          <w:sz w:val="30"/>
          <w:szCs w:val="30"/>
          <w:lang w:val="en-US" w:eastAsia="zh-CN"/>
        </w:rPr>
        <w:t>5</w:t>
      </w:r>
      <w:r>
        <w:rPr>
          <w:rFonts w:hint="eastAsia" w:ascii="宋体" w:hAnsi="宋体"/>
          <w:b/>
          <w:bCs/>
          <w:color w:val="000000"/>
          <w:sz w:val="30"/>
          <w:szCs w:val="30"/>
        </w:rPr>
        <w:t>月</w:t>
      </w:r>
    </w:p>
    <w:p>
      <w:pPr>
        <w:pStyle w:val="8"/>
        <w:spacing w:line="500" w:lineRule="exact"/>
        <w:jc w:val="center"/>
        <w:rPr>
          <w:rFonts w:hint="eastAsia" w:ascii="宋体" w:hAnsi="宋体" w:eastAsia="宋体"/>
          <w:bCs/>
          <w:color w:val="000000"/>
          <w:sz w:val="24"/>
          <w:szCs w:val="24"/>
        </w:rPr>
      </w:pPr>
      <w:bookmarkStart w:id="0" w:name="_Toc310407934"/>
      <w:bookmarkStart w:id="1" w:name="_Toc333150802"/>
      <w:bookmarkStart w:id="2" w:name="_Toc339987412"/>
      <w:bookmarkStart w:id="3" w:name="_Toc351968203"/>
      <w:bookmarkStart w:id="4" w:name="_Toc362102228"/>
      <w:bookmarkStart w:id="5" w:name="_Toc351740753"/>
      <w:bookmarkStart w:id="6" w:name="_Toc363116268"/>
      <w:bookmarkStart w:id="7" w:name="_Toc333150905"/>
      <w:bookmarkStart w:id="8" w:name="_Toc320798132"/>
      <w:bookmarkStart w:id="9" w:name="_Toc363065216"/>
      <w:bookmarkStart w:id="10" w:name="_Toc334625807"/>
      <w:bookmarkStart w:id="11" w:name="_Toc333922939"/>
      <w:bookmarkStart w:id="12" w:name="_Toc363150184"/>
      <w:bookmarkStart w:id="13" w:name="_Toc339986998"/>
      <w:bookmarkStart w:id="14" w:name="_Toc333941236"/>
      <w:bookmarkStart w:id="15" w:name="_Toc346300325"/>
      <w:bookmarkStart w:id="16" w:name="_Toc334790829"/>
      <w:bookmarkStart w:id="17" w:name="_Toc333939845"/>
      <w:bookmarkStart w:id="18" w:name="_Toc330200582"/>
      <w:bookmarkStart w:id="19" w:name="_Toc383526179"/>
      <w:bookmarkStart w:id="20" w:name="_Toc346043935"/>
      <w:bookmarkStart w:id="21" w:name="_Toc320798683"/>
      <w:bookmarkStart w:id="22" w:name="_Toc334625493"/>
      <w:bookmarkStart w:id="23" w:name="_Toc309325624"/>
      <w:bookmarkStart w:id="24" w:name="_Toc351395646"/>
      <w:r>
        <w:rPr>
          <w:rFonts w:ascii="宋体" w:hAnsi="宋体" w:eastAsia="宋体"/>
          <w:b/>
          <w:bCs/>
          <w:color w:val="000000"/>
          <w:sz w:val="32"/>
          <w:szCs w:val="32"/>
        </w:rPr>
        <w:br w:type="page"/>
      </w:r>
      <w:r>
        <w:rPr>
          <w:rFonts w:hint="eastAsia" w:ascii="宋体" w:hAnsi="宋体" w:eastAsia="宋体"/>
          <w:b/>
          <w:bCs/>
          <w:color w:val="000000"/>
          <w:sz w:val="32"/>
          <w:szCs w:val="32"/>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TOC \o "1-3" \h \z \u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_Toc27279 </w:instrText>
      </w:r>
      <w:r>
        <w:rPr>
          <w:rFonts w:hint="eastAsia" w:ascii="宋体" w:hAnsi="宋体" w:eastAsia="宋体" w:cs="宋体"/>
          <w:sz w:val="24"/>
          <w:szCs w:val="24"/>
        </w:rPr>
        <w:fldChar w:fldCharType="separate"/>
      </w:r>
      <w:r>
        <w:rPr>
          <w:rFonts w:hint="eastAsia" w:ascii="宋体" w:hAnsi="宋体" w:eastAsia="宋体" w:cs="宋体"/>
          <w:sz w:val="24"/>
          <w:szCs w:val="24"/>
        </w:rPr>
        <w:t>第一章  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_Toc27279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_Toc30264 </w:instrText>
      </w:r>
      <w:r>
        <w:rPr>
          <w:rFonts w:hint="eastAsia" w:ascii="宋体" w:hAnsi="宋体" w:eastAsia="宋体" w:cs="宋体"/>
          <w:sz w:val="24"/>
          <w:szCs w:val="24"/>
        </w:rPr>
        <w:fldChar w:fldCharType="separate"/>
      </w:r>
      <w:r>
        <w:rPr>
          <w:rFonts w:hint="eastAsia" w:ascii="宋体" w:hAnsi="宋体" w:eastAsia="宋体" w:cs="宋体"/>
          <w:sz w:val="24"/>
          <w:szCs w:val="24"/>
        </w:rPr>
        <w:t>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_Toc30264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_Toc27554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招标货物一览表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_Toc27554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_Toc10401 </w:instrText>
      </w:r>
      <w:r>
        <w:rPr>
          <w:rFonts w:hint="eastAsia" w:ascii="宋体" w:hAnsi="宋体" w:eastAsia="宋体" w:cs="宋体"/>
          <w:sz w:val="24"/>
          <w:szCs w:val="24"/>
        </w:rPr>
        <w:fldChar w:fldCharType="separate"/>
      </w:r>
      <w:r>
        <w:rPr>
          <w:rFonts w:hint="eastAsia" w:ascii="宋体" w:hAnsi="宋体" w:eastAsia="宋体" w:cs="宋体"/>
          <w:sz w:val="24"/>
          <w:szCs w:val="24"/>
        </w:rPr>
        <w:t>指定地点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_Toc10401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_Toc9889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  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_Toc9889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_Toc10136 </w:instrText>
      </w:r>
      <w:r>
        <w:rPr>
          <w:rFonts w:hint="eastAsia" w:ascii="宋体" w:hAnsi="宋体" w:eastAsia="宋体" w:cs="宋体"/>
          <w:sz w:val="24"/>
          <w:szCs w:val="24"/>
        </w:rPr>
        <w:fldChar w:fldCharType="separate"/>
      </w:r>
      <w:r>
        <w:rPr>
          <w:rFonts w:hint="eastAsia" w:ascii="宋体" w:hAnsi="宋体" w:eastAsia="宋体" w:cs="宋体"/>
          <w:sz w:val="24"/>
          <w:szCs w:val="24"/>
        </w:rPr>
        <w:t>投标人须知前附表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_Toc10136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_Toc9726 </w:instrText>
      </w:r>
      <w:r>
        <w:rPr>
          <w:rFonts w:hint="eastAsia" w:ascii="宋体" w:hAnsi="宋体" w:eastAsia="宋体" w:cs="宋体"/>
          <w:sz w:val="24"/>
          <w:szCs w:val="24"/>
        </w:rPr>
        <w:fldChar w:fldCharType="separate"/>
      </w:r>
      <w:r>
        <w:rPr>
          <w:rFonts w:hint="eastAsia" w:ascii="宋体" w:hAnsi="宋体" w:eastAsia="宋体" w:cs="宋体"/>
          <w:sz w:val="24"/>
          <w:szCs w:val="24"/>
        </w:rPr>
        <w:t>附件A:评标方法、评标标准和废标条款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_Toc9726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_Toc4186 </w:instrText>
      </w:r>
      <w:r>
        <w:rPr>
          <w:rFonts w:hint="eastAsia" w:ascii="宋体" w:hAnsi="宋体" w:eastAsia="宋体" w:cs="宋体"/>
          <w:sz w:val="24"/>
          <w:szCs w:val="24"/>
        </w:rPr>
        <w:fldChar w:fldCharType="separate"/>
      </w:r>
      <w:r>
        <w:rPr>
          <w:rFonts w:hint="eastAsia" w:ascii="宋体" w:hAnsi="宋体" w:eastAsia="宋体" w:cs="宋体"/>
          <w:sz w:val="24"/>
          <w:szCs w:val="24"/>
        </w:rPr>
        <w:t>一、说明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_Toc4186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_Toc9295 </w:instrText>
      </w:r>
      <w:r>
        <w:rPr>
          <w:rFonts w:hint="eastAsia" w:ascii="宋体" w:hAnsi="宋体" w:eastAsia="宋体" w:cs="宋体"/>
          <w:sz w:val="24"/>
          <w:szCs w:val="24"/>
        </w:rPr>
        <w:fldChar w:fldCharType="separate"/>
      </w:r>
      <w:r>
        <w:rPr>
          <w:rFonts w:hint="eastAsia" w:ascii="宋体" w:hAnsi="宋体" w:eastAsia="宋体" w:cs="宋体"/>
          <w:sz w:val="24"/>
          <w:szCs w:val="24"/>
        </w:rPr>
        <w:t>1. 适用范围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_Toc9295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_Toc9286 </w:instrText>
      </w:r>
      <w:r>
        <w:rPr>
          <w:rFonts w:hint="eastAsia" w:ascii="宋体" w:hAnsi="宋体" w:eastAsia="宋体" w:cs="宋体"/>
          <w:sz w:val="24"/>
          <w:szCs w:val="24"/>
        </w:rPr>
        <w:fldChar w:fldCharType="separate"/>
      </w:r>
      <w:r>
        <w:rPr>
          <w:rFonts w:hint="eastAsia" w:ascii="宋体" w:hAnsi="宋体" w:eastAsia="宋体" w:cs="宋体"/>
          <w:sz w:val="24"/>
          <w:szCs w:val="24"/>
        </w:rPr>
        <w:t>2. 定义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_Toc9286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_Toc4620 </w:instrText>
      </w:r>
      <w:r>
        <w:rPr>
          <w:rFonts w:hint="eastAsia" w:ascii="宋体" w:hAnsi="宋体" w:eastAsia="宋体" w:cs="宋体"/>
          <w:sz w:val="24"/>
          <w:szCs w:val="24"/>
        </w:rPr>
        <w:fldChar w:fldCharType="separate"/>
      </w:r>
      <w:r>
        <w:rPr>
          <w:rFonts w:hint="eastAsia" w:ascii="宋体" w:hAnsi="宋体" w:eastAsia="宋体" w:cs="宋体"/>
          <w:sz w:val="24"/>
          <w:szCs w:val="24"/>
        </w:rPr>
        <w:t>3. 合格的投标人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_Toc4620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_Toc23589 </w:instrText>
      </w:r>
      <w:r>
        <w:rPr>
          <w:rFonts w:hint="eastAsia" w:ascii="宋体" w:hAnsi="宋体" w:eastAsia="宋体" w:cs="宋体"/>
          <w:sz w:val="24"/>
          <w:szCs w:val="24"/>
        </w:rPr>
        <w:fldChar w:fldCharType="separate"/>
      </w:r>
      <w:r>
        <w:rPr>
          <w:rFonts w:hint="eastAsia" w:ascii="宋体" w:hAnsi="宋体" w:eastAsia="宋体" w:cs="宋体"/>
          <w:sz w:val="24"/>
          <w:szCs w:val="24"/>
        </w:rPr>
        <w:t>4. 投标费用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_Toc23589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_Toc28235 </w:instrText>
      </w:r>
      <w:r>
        <w:rPr>
          <w:rFonts w:hint="eastAsia" w:ascii="宋体" w:hAnsi="宋体" w:eastAsia="宋体" w:cs="宋体"/>
          <w:sz w:val="24"/>
          <w:szCs w:val="24"/>
        </w:rPr>
        <w:fldChar w:fldCharType="separate"/>
      </w:r>
      <w:r>
        <w:rPr>
          <w:rFonts w:hint="eastAsia" w:ascii="宋体" w:hAnsi="宋体" w:eastAsia="宋体" w:cs="宋体"/>
          <w:sz w:val="24"/>
          <w:szCs w:val="24"/>
        </w:rPr>
        <w:t>二、采购文件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_Toc28235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_Toc9852 </w:instrText>
      </w:r>
      <w:r>
        <w:rPr>
          <w:rFonts w:hint="eastAsia" w:ascii="宋体" w:hAnsi="宋体" w:eastAsia="宋体" w:cs="宋体"/>
          <w:sz w:val="24"/>
          <w:szCs w:val="24"/>
        </w:rPr>
        <w:fldChar w:fldCharType="separate"/>
      </w:r>
      <w:r>
        <w:rPr>
          <w:rFonts w:hint="eastAsia" w:ascii="宋体" w:hAnsi="宋体" w:eastAsia="宋体" w:cs="宋体"/>
          <w:sz w:val="24"/>
          <w:szCs w:val="24"/>
        </w:rPr>
        <w:t>5. 采购文件的组成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_Toc9852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_Toc12850 </w:instrText>
      </w:r>
      <w:r>
        <w:rPr>
          <w:rFonts w:hint="eastAsia" w:ascii="宋体" w:hAnsi="宋体" w:eastAsia="宋体" w:cs="宋体"/>
          <w:sz w:val="24"/>
          <w:szCs w:val="24"/>
        </w:rPr>
        <w:fldChar w:fldCharType="separate"/>
      </w:r>
      <w:r>
        <w:rPr>
          <w:rFonts w:hint="eastAsia" w:ascii="宋体" w:hAnsi="宋体" w:eastAsia="宋体" w:cs="宋体"/>
          <w:sz w:val="24"/>
          <w:szCs w:val="24"/>
        </w:rPr>
        <w:t>三、投标文件的编写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_Toc12850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_Toc12707 </w:instrText>
      </w:r>
      <w:r>
        <w:rPr>
          <w:rFonts w:hint="eastAsia" w:ascii="宋体" w:hAnsi="宋体" w:eastAsia="宋体" w:cs="宋体"/>
          <w:sz w:val="24"/>
          <w:szCs w:val="24"/>
        </w:rPr>
        <w:fldChar w:fldCharType="separate"/>
      </w:r>
      <w:r>
        <w:rPr>
          <w:rFonts w:hint="eastAsia" w:ascii="宋体" w:hAnsi="宋体" w:eastAsia="宋体" w:cs="宋体"/>
          <w:sz w:val="24"/>
          <w:szCs w:val="24"/>
        </w:rPr>
        <w:t>6. 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_Toc12707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_Toc19777 </w:instrText>
      </w:r>
      <w:r>
        <w:rPr>
          <w:rFonts w:hint="eastAsia" w:ascii="宋体" w:hAnsi="宋体" w:eastAsia="宋体" w:cs="宋体"/>
          <w:sz w:val="24"/>
          <w:szCs w:val="24"/>
        </w:rPr>
        <w:fldChar w:fldCharType="separate"/>
      </w:r>
      <w:r>
        <w:rPr>
          <w:rFonts w:hint="eastAsia" w:ascii="宋体" w:hAnsi="宋体" w:eastAsia="宋体" w:cs="宋体"/>
          <w:sz w:val="24"/>
          <w:szCs w:val="24"/>
        </w:rPr>
        <w:t>7. 投标文件语言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_Toc19777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_Toc26498 </w:instrText>
      </w:r>
      <w:r>
        <w:rPr>
          <w:rFonts w:hint="eastAsia" w:ascii="宋体" w:hAnsi="宋体" w:eastAsia="宋体" w:cs="宋体"/>
          <w:sz w:val="24"/>
          <w:szCs w:val="24"/>
        </w:rPr>
        <w:fldChar w:fldCharType="separate"/>
      </w:r>
      <w:r>
        <w:rPr>
          <w:rFonts w:hint="eastAsia" w:ascii="宋体" w:hAnsi="宋体" w:eastAsia="宋体" w:cs="宋体"/>
          <w:sz w:val="24"/>
          <w:szCs w:val="24"/>
        </w:rPr>
        <w:t>8. 投标文件的组成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_Toc26498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_Toc24736 </w:instrText>
      </w:r>
      <w:r>
        <w:rPr>
          <w:rFonts w:hint="eastAsia" w:ascii="宋体" w:hAnsi="宋体" w:eastAsia="宋体" w:cs="宋体"/>
          <w:sz w:val="24"/>
          <w:szCs w:val="24"/>
        </w:rPr>
        <w:fldChar w:fldCharType="separate"/>
      </w:r>
      <w:r>
        <w:rPr>
          <w:rFonts w:hint="eastAsia" w:ascii="宋体" w:hAnsi="宋体" w:eastAsia="宋体" w:cs="宋体"/>
          <w:sz w:val="24"/>
          <w:szCs w:val="24"/>
        </w:rPr>
        <w:t>9. 投标文件的格式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_Toc24736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_Toc12306 </w:instrText>
      </w:r>
      <w:r>
        <w:rPr>
          <w:rFonts w:hint="eastAsia" w:ascii="宋体" w:hAnsi="宋体" w:eastAsia="宋体" w:cs="宋体"/>
          <w:sz w:val="24"/>
          <w:szCs w:val="24"/>
        </w:rPr>
        <w:fldChar w:fldCharType="separate"/>
      </w:r>
      <w:r>
        <w:rPr>
          <w:rFonts w:hint="eastAsia" w:ascii="宋体" w:hAnsi="宋体" w:eastAsia="宋体" w:cs="宋体"/>
          <w:sz w:val="24"/>
          <w:szCs w:val="24"/>
        </w:rPr>
        <w:t>四、投标文件的提交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_Toc12306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_Toc6669 </w:instrText>
      </w:r>
      <w:r>
        <w:rPr>
          <w:rFonts w:hint="eastAsia" w:ascii="宋体" w:hAnsi="宋体" w:eastAsia="宋体" w:cs="宋体"/>
          <w:sz w:val="24"/>
          <w:szCs w:val="24"/>
        </w:rPr>
        <w:fldChar w:fldCharType="separate"/>
      </w:r>
      <w:r>
        <w:rPr>
          <w:rFonts w:hint="eastAsia" w:ascii="宋体" w:hAnsi="宋体" w:eastAsia="宋体" w:cs="宋体"/>
          <w:sz w:val="24"/>
          <w:szCs w:val="24"/>
        </w:rPr>
        <w:t>10.投标文件的密封、标记和递交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_Toc6669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_Toc31002 </w:instrText>
      </w:r>
      <w:r>
        <w:rPr>
          <w:rFonts w:hint="eastAsia" w:ascii="宋体" w:hAnsi="宋体" w:eastAsia="宋体" w:cs="宋体"/>
          <w:sz w:val="24"/>
          <w:szCs w:val="24"/>
        </w:rPr>
        <w:fldChar w:fldCharType="separate"/>
      </w:r>
      <w:r>
        <w:rPr>
          <w:rFonts w:hint="eastAsia" w:ascii="宋体" w:hAnsi="宋体" w:eastAsia="宋体" w:cs="宋体"/>
          <w:sz w:val="24"/>
          <w:szCs w:val="24"/>
        </w:rPr>
        <w:t>五、投标文件的评估和比较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_Toc31002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_Toc21288 </w:instrText>
      </w:r>
      <w:r>
        <w:rPr>
          <w:rFonts w:hint="eastAsia" w:ascii="宋体" w:hAnsi="宋体" w:eastAsia="宋体" w:cs="宋体"/>
          <w:sz w:val="24"/>
          <w:szCs w:val="24"/>
        </w:rPr>
        <w:fldChar w:fldCharType="separate"/>
      </w:r>
      <w:r>
        <w:rPr>
          <w:rFonts w:hint="eastAsia" w:ascii="宋体" w:hAnsi="宋体" w:eastAsia="宋体" w:cs="宋体"/>
          <w:sz w:val="24"/>
          <w:szCs w:val="24"/>
        </w:rPr>
        <w:t>11．评标委员会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_Toc21288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_Toc13516 </w:instrText>
      </w:r>
      <w:r>
        <w:rPr>
          <w:rFonts w:hint="eastAsia" w:ascii="宋体" w:hAnsi="宋体" w:eastAsia="宋体" w:cs="宋体"/>
          <w:sz w:val="24"/>
          <w:szCs w:val="24"/>
        </w:rPr>
        <w:fldChar w:fldCharType="separate"/>
      </w:r>
      <w:r>
        <w:rPr>
          <w:rFonts w:hint="eastAsia" w:ascii="宋体" w:hAnsi="宋体" w:eastAsia="宋体" w:cs="宋体"/>
          <w:sz w:val="24"/>
          <w:szCs w:val="24"/>
        </w:rPr>
        <w:t>12. 投标文件的初审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_Toc13516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_Toc43 </w:instrText>
      </w:r>
      <w:r>
        <w:rPr>
          <w:rFonts w:hint="eastAsia" w:ascii="宋体" w:hAnsi="宋体" w:eastAsia="宋体" w:cs="宋体"/>
          <w:sz w:val="24"/>
          <w:szCs w:val="24"/>
        </w:rPr>
        <w:fldChar w:fldCharType="separate"/>
      </w:r>
      <w:r>
        <w:rPr>
          <w:rFonts w:hint="eastAsia" w:ascii="宋体" w:hAnsi="宋体" w:eastAsia="宋体" w:cs="宋体"/>
          <w:sz w:val="24"/>
          <w:szCs w:val="24"/>
        </w:rPr>
        <w:t>13. 投标文件的澄清</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_Toc19996 </w:instrText>
      </w:r>
      <w:r>
        <w:rPr>
          <w:rFonts w:hint="eastAsia" w:ascii="宋体" w:hAnsi="宋体" w:eastAsia="宋体" w:cs="宋体"/>
          <w:sz w:val="24"/>
          <w:szCs w:val="24"/>
        </w:rPr>
        <w:fldChar w:fldCharType="separate"/>
      </w:r>
      <w:r>
        <w:rPr>
          <w:rFonts w:hint="eastAsia" w:ascii="宋体" w:hAnsi="宋体" w:eastAsia="宋体" w:cs="宋体"/>
          <w:sz w:val="24"/>
          <w:szCs w:val="24"/>
        </w:rPr>
        <w:t>14. 比较与评价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_Toc19996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_Toc4431 </w:instrText>
      </w:r>
      <w:r>
        <w:rPr>
          <w:rFonts w:hint="eastAsia" w:ascii="宋体" w:hAnsi="宋体" w:eastAsia="宋体" w:cs="宋体"/>
          <w:sz w:val="24"/>
          <w:szCs w:val="24"/>
        </w:rPr>
        <w:fldChar w:fldCharType="separate"/>
      </w:r>
      <w:r>
        <w:rPr>
          <w:rFonts w:hint="eastAsia" w:ascii="宋体" w:hAnsi="宋体" w:eastAsia="宋体" w:cs="宋体"/>
          <w:sz w:val="24"/>
          <w:szCs w:val="24"/>
        </w:rPr>
        <w:t>六、定标与签订合同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_Toc4431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_Toc18704 </w:instrText>
      </w:r>
      <w:r>
        <w:rPr>
          <w:rFonts w:hint="eastAsia" w:ascii="宋体" w:hAnsi="宋体" w:eastAsia="宋体" w:cs="宋体"/>
          <w:sz w:val="24"/>
          <w:szCs w:val="24"/>
        </w:rPr>
        <w:fldChar w:fldCharType="separate"/>
      </w:r>
      <w:r>
        <w:rPr>
          <w:rFonts w:hint="eastAsia" w:ascii="宋体" w:hAnsi="宋体" w:eastAsia="宋体" w:cs="宋体"/>
          <w:sz w:val="24"/>
          <w:szCs w:val="24"/>
        </w:rPr>
        <w:t>15. 定标准则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_Toc18704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_Toc17518 </w:instrText>
      </w:r>
      <w:r>
        <w:rPr>
          <w:rFonts w:hint="eastAsia" w:ascii="宋体" w:hAnsi="宋体" w:eastAsia="宋体" w:cs="宋体"/>
          <w:sz w:val="24"/>
          <w:szCs w:val="24"/>
        </w:rPr>
        <w:fldChar w:fldCharType="separate"/>
      </w:r>
      <w:r>
        <w:rPr>
          <w:rFonts w:hint="eastAsia" w:ascii="宋体" w:hAnsi="宋体" w:eastAsia="宋体" w:cs="宋体"/>
          <w:sz w:val="24"/>
          <w:szCs w:val="24"/>
        </w:rPr>
        <w:t>16. 签订合同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_Toc17518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_Toc13918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  采购合同(参考文本)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_Toc13918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_Toc4260 </w:instrText>
      </w:r>
      <w:r>
        <w:rPr>
          <w:rFonts w:hint="eastAsia" w:ascii="宋体" w:hAnsi="宋体" w:eastAsia="宋体" w:cs="宋体"/>
          <w:sz w:val="24"/>
          <w:szCs w:val="24"/>
        </w:rPr>
        <w:fldChar w:fldCharType="separate"/>
      </w:r>
      <w:r>
        <w:rPr>
          <w:rFonts w:hint="eastAsia" w:ascii="宋体" w:hAnsi="宋体" w:eastAsia="宋体" w:cs="宋体"/>
          <w:sz w:val="24"/>
          <w:szCs w:val="24"/>
        </w:rPr>
        <w:t>1、合同标的和合同价格</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_Toc4260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_Toc7429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2、交货方式、地点和时间</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_Toc7429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_Toc25589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3、供货清单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_Toc25589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_Toc27472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4、付款方式与条件:</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_Toc27472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_Toc13308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5、质量要求和技术标准</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_Toc13308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_Toc8028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6、安装调试、技术服务、人员培训及技术资料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_Toc8028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_Toc16131 </w:instrText>
      </w:r>
      <w:r>
        <w:rPr>
          <w:rFonts w:hint="eastAsia" w:ascii="宋体" w:hAnsi="宋体" w:eastAsia="宋体" w:cs="宋体"/>
          <w:sz w:val="24"/>
          <w:szCs w:val="24"/>
        </w:rPr>
        <w:fldChar w:fldCharType="separate"/>
      </w:r>
      <w:r>
        <w:rPr>
          <w:rFonts w:hint="eastAsia" w:ascii="宋体" w:hAnsi="宋体" w:eastAsia="宋体" w:cs="宋体"/>
          <w:sz w:val="24"/>
          <w:szCs w:val="24"/>
        </w:rPr>
        <w:t>7、验收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_Toc16131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_Toc25839 </w:instrText>
      </w:r>
      <w:r>
        <w:rPr>
          <w:rFonts w:hint="eastAsia" w:ascii="宋体" w:hAnsi="宋体" w:eastAsia="宋体" w:cs="宋体"/>
          <w:sz w:val="24"/>
          <w:szCs w:val="24"/>
        </w:rPr>
        <w:fldChar w:fldCharType="separate"/>
      </w:r>
      <w:r>
        <w:rPr>
          <w:rFonts w:hint="eastAsia" w:ascii="宋体" w:hAnsi="宋体" w:eastAsia="宋体" w:cs="宋体"/>
          <w:sz w:val="24"/>
          <w:szCs w:val="24"/>
        </w:rPr>
        <w:t>8、质量保证及售后服务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_Toc25839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_Toc9718 </w:instrText>
      </w:r>
      <w:r>
        <w:rPr>
          <w:rFonts w:hint="eastAsia" w:ascii="宋体" w:hAnsi="宋体" w:eastAsia="宋体" w:cs="宋体"/>
          <w:sz w:val="24"/>
          <w:szCs w:val="24"/>
        </w:rPr>
        <w:fldChar w:fldCharType="separate"/>
      </w:r>
      <w:r>
        <w:rPr>
          <w:rFonts w:hint="eastAsia" w:ascii="宋体" w:hAnsi="宋体" w:eastAsia="宋体" w:cs="宋体"/>
          <w:sz w:val="24"/>
          <w:szCs w:val="24"/>
        </w:rPr>
        <w:t>9、索赔</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_Toc9718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_Toc17967 </w:instrText>
      </w:r>
      <w:r>
        <w:rPr>
          <w:rFonts w:hint="eastAsia" w:ascii="宋体" w:hAnsi="宋体" w:eastAsia="宋体" w:cs="宋体"/>
          <w:sz w:val="24"/>
          <w:szCs w:val="24"/>
        </w:rPr>
        <w:fldChar w:fldCharType="separate"/>
      </w:r>
      <w:r>
        <w:rPr>
          <w:rFonts w:hint="eastAsia" w:ascii="宋体" w:hAnsi="宋体" w:eastAsia="宋体" w:cs="宋体"/>
          <w:sz w:val="24"/>
          <w:szCs w:val="24"/>
        </w:rPr>
        <w:t>10、延期交货与核定损失额</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_Toc17967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_Toc2184 </w:instrText>
      </w:r>
      <w:r>
        <w:rPr>
          <w:rFonts w:hint="eastAsia" w:ascii="宋体" w:hAnsi="宋体" w:eastAsia="宋体" w:cs="宋体"/>
          <w:sz w:val="24"/>
          <w:szCs w:val="24"/>
        </w:rPr>
        <w:fldChar w:fldCharType="separate"/>
      </w:r>
      <w:r>
        <w:rPr>
          <w:rFonts w:hint="eastAsia" w:ascii="宋体" w:hAnsi="宋体" w:eastAsia="宋体" w:cs="宋体"/>
          <w:sz w:val="24"/>
          <w:szCs w:val="24"/>
        </w:rPr>
        <w:t>11、违约终止合同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_Toc2184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_Toc13141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_Toc13141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_Toc24632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目    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_Toc24632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23</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_Toc17801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投标书</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_Toc17801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24</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_Toc9373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一、开标一览表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_Toc9373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25</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_Toc8568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二、投标分项报价表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_Toc8568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26</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_Toc18193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三、技术、商务部分投标主要内容摘录表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_Toc18193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_Toc2442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四、货物说明一览表 (按投标货物合同包下品目号类别分别填写)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_Toc2442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_Toc20136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五、供货范围清单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_Toc20136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29</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_Toc7641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六、技术规格和商务偏离表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_Toc7641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30</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_Toc3161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七、投标人的资格证明文件</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_Toc3161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31</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_Toc17812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关于资格的声明函</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_Toc17812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31</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_Toc223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投标人的资格声明</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_Toc223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32</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_Toc31351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法定代表人授权书</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_Toc31351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34</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_Toc10744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法人营业执照、税务登记证(或统一社会信用代码营业执照)</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_Toc10744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35</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_Toc10891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八、投标人提供的资料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_Toc10891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36</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spacing w:line="480" w:lineRule="exact"/>
        <w:ind w:firstLine="480" w:firstLineChars="200"/>
        <w:rPr>
          <w:rFonts w:hint="eastAsia" w:ascii="宋体" w:hAnsi="宋体"/>
          <w:color w:val="000000"/>
          <w:sz w:val="24"/>
        </w:rPr>
      </w:pPr>
      <w:r>
        <w:rPr>
          <w:rFonts w:hint="eastAsia" w:ascii="宋体" w:hAnsi="宋体" w:eastAsia="宋体" w:cs="宋体"/>
          <w:color w:val="000000"/>
          <w:sz w:val="24"/>
          <w:szCs w:val="24"/>
        </w:rPr>
        <w:fldChar w:fldCharType="end"/>
      </w:r>
      <w:r>
        <w:rPr>
          <w:rFonts w:ascii="宋体" w:hAnsi="宋体"/>
          <w:color w:val="000000"/>
          <w:sz w:val="24"/>
        </w:rPr>
        <w:t xml:space="preserve"> </w:t>
      </w:r>
    </w:p>
    <w:p>
      <w:pPr>
        <w:spacing w:line="360" w:lineRule="auto"/>
        <w:jc w:val="center"/>
        <w:outlineLvl w:val="0"/>
        <w:rPr>
          <w:rFonts w:hint="eastAsia" w:ascii="宋体" w:hAnsi="宋体"/>
          <w:b/>
          <w:color w:val="000000"/>
          <w:sz w:val="36"/>
        </w:rPr>
      </w:pPr>
      <w:bookmarkStart w:id="25" w:name="_Toc27279"/>
      <w:r>
        <w:rPr>
          <w:rFonts w:hint="eastAsia" w:ascii="宋体" w:hAnsi="宋体"/>
          <w:b/>
          <w:color w:val="000000"/>
          <w:sz w:val="36"/>
        </w:rPr>
        <w:br w:type="page"/>
      </w:r>
    </w:p>
    <w:p>
      <w:pPr>
        <w:spacing w:line="360" w:lineRule="auto"/>
        <w:jc w:val="center"/>
        <w:outlineLvl w:val="0"/>
        <w:rPr>
          <w:rFonts w:hint="eastAsia" w:ascii="宋体" w:hAnsi="宋体"/>
          <w:b/>
          <w:color w:val="000000"/>
          <w:sz w:val="36"/>
        </w:rPr>
      </w:pPr>
      <w:r>
        <w:rPr>
          <w:rFonts w:hint="eastAsia" w:ascii="宋体" w:hAnsi="宋体"/>
          <w:b/>
          <w:color w:val="000000"/>
          <w:sz w:val="36"/>
        </w:rPr>
        <w:t>第一章  投标邀请</w:t>
      </w:r>
      <w:bookmarkEnd w:id="25"/>
    </w:p>
    <w:p>
      <w:pPr>
        <w:spacing w:line="360" w:lineRule="auto"/>
        <w:jc w:val="center"/>
        <w:outlineLvl w:val="1"/>
        <w:rPr>
          <w:rFonts w:hint="eastAsia" w:ascii="宋体" w:hAnsi="宋体"/>
          <w:b/>
          <w:color w:val="000000"/>
          <w:sz w:val="44"/>
          <w:szCs w:val="20"/>
        </w:rPr>
      </w:pPr>
      <w:bookmarkStart w:id="26" w:name="_Toc30264"/>
      <w:r>
        <w:rPr>
          <w:rFonts w:hint="eastAsia" w:ascii="宋体" w:hAnsi="宋体"/>
          <w:b/>
          <w:color w:val="000000"/>
          <w:sz w:val="36"/>
        </w:rPr>
        <w:t>投标邀请</w:t>
      </w:r>
      <w:bookmarkEnd w:id="26"/>
    </w:p>
    <w:p>
      <w:pPr>
        <w:spacing w:line="500" w:lineRule="exact"/>
        <w:ind w:firstLine="480" w:firstLineChars="200"/>
        <w:rPr>
          <w:rFonts w:ascii="宋体" w:hAnsi="宋体"/>
          <w:color w:val="000000"/>
          <w:sz w:val="24"/>
        </w:rPr>
      </w:pPr>
      <w:r>
        <w:rPr>
          <w:rFonts w:hint="eastAsia" w:ascii="宋体" w:hAnsi="宋体"/>
          <w:color w:val="000000"/>
          <w:sz w:val="24"/>
          <w:lang w:eastAsia="zh-CN"/>
        </w:rPr>
        <w:t>浙江南邦科技有限公司</w:t>
      </w:r>
      <w:r>
        <w:rPr>
          <w:rFonts w:hint="eastAsia" w:ascii="宋体" w:hAnsi="宋体"/>
          <w:color w:val="000000"/>
          <w:sz w:val="24"/>
        </w:rPr>
        <w:t>对浙江南邦科技有限公司罗拉车采购项目进行国内公开招标，现欢迎国内合格的投标人前来提交密封的投标。</w:t>
      </w:r>
    </w:p>
    <w:p>
      <w:pPr>
        <w:spacing w:line="500" w:lineRule="exact"/>
        <w:ind w:firstLine="480" w:firstLineChars="200"/>
        <w:rPr>
          <w:rFonts w:hint="eastAsia" w:ascii="宋体" w:hAnsi="宋体"/>
          <w:color w:val="000000"/>
          <w:sz w:val="24"/>
        </w:rPr>
      </w:pPr>
      <w:r>
        <w:rPr>
          <w:rFonts w:hint="eastAsia" w:ascii="宋体" w:hAnsi="宋体"/>
          <w:color w:val="000000"/>
          <w:sz w:val="24"/>
        </w:rPr>
        <w:t>1、招标项目名称、数量及技术、服务要求：详见第三章招标内容及要求</w:t>
      </w:r>
    </w:p>
    <w:p>
      <w:pPr>
        <w:spacing w:line="500" w:lineRule="exact"/>
        <w:ind w:firstLine="480" w:firstLineChars="200"/>
        <w:rPr>
          <w:rFonts w:hint="eastAsia" w:ascii="宋体" w:hAnsi="宋体"/>
          <w:color w:val="auto"/>
          <w:sz w:val="24"/>
        </w:rPr>
      </w:pPr>
      <w:r>
        <w:rPr>
          <w:rFonts w:hint="eastAsia" w:ascii="宋体" w:hAnsi="宋体"/>
          <w:color w:val="auto"/>
          <w:sz w:val="24"/>
        </w:rPr>
        <w:t>2、采购文件时间、地点</w:t>
      </w:r>
    </w:p>
    <w:p>
      <w:pPr>
        <w:spacing w:line="500" w:lineRule="exact"/>
        <w:ind w:firstLine="480" w:firstLineChars="200"/>
        <w:rPr>
          <w:rFonts w:hint="eastAsia" w:ascii="宋体" w:hAnsi="宋体"/>
          <w:color w:val="auto"/>
          <w:sz w:val="24"/>
        </w:rPr>
      </w:pPr>
      <w:r>
        <w:rPr>
          <w:rFonts w:hint="eastAsia" w:ascii="宋体" w:hAnsi="宋体"/>
          <w:color w:val="auto"/>
          <w:sz w:val="24"/>
        </w:rPr>
        <w:t>2.1</w:t>
      </w:r>
      <w:r>
        <w:rPr>
          <w:rFonts w:hint="eastAsia" w:ascii="宋体" w:hAnsi="宋体"/>
          <w:color w:val="auto"/>
          <w:sz w:val="24"/>
          <w:lang w:val="en-US" w:eastAsia="zh-CN"/>
        </w:rPr>
        <w:t>领取</w:t>
      </w:r>
      <w:r>
        <w:rPr>
          <w:rFonts w:hint="eastAsia" w:ascii="宋体" w:hAnsi="宋体"/>
          <w:color w:val="auto"/>
          <w:sz w:val="24"/>
        </w:rPr>
        <w:t>时间：</w:t>
      </w:r>
      <w:r>
        <w:rPr>
          <w:rFonts w:hint="eastAsia" w:ascii="宋体" w:hAnsi="宋体"/>
          <w:color w:val="auto"/>
          <w:sz w:val="24"/>
          <w:lang w:val="en-US" w:eastAsia="zh-CN"/>
        </w:rPr>
        <w:t>2018</w:t>
      </w:r>
      <w:r>
        <w:rPr>
          <w:rFonts w:hint="eastAsia" w:ascii="宋体" w:hAnsi="宋体"/>
          <w:color w:val="auto"/>
          <w:sz w:val="24"/>
        </w:rPr>
        <w:t xml:space="preserve">年 </w:t>
      </w:r>
      <w:r>
        <w:rPr>
          <w:rFonts w:hint="eastAsia" w:ascii="宋体" w:hAnsi="宋体"/>
          <w:color w:val="auto"/>
          <w:sz w:val="24"/>
          <w:lang w:val="en-US" w:eastAsia="zh-CN"/>
        </w:rPr>
        <w:t>5</w:t>
      </w:r>
      <w:r>
        <w:rPr>
          <w:rFonts w:hint="eastAsia" w:ascii="宋体" w:hAnsi="宋体"/>
          <w:color w:val="auto"/>
          <w:sz w:val="24"/>
        </w:rPr>
        <w:t xml:space="preserve"> 月 </w:t>
      </w:r>
      <w:r>
        <w:rPr>
          <w:rFonts w:hint="eastAsia" w:ascii="宋体" w:hAnsi="宋体"/>
          <w:color w:val="auto"/>
          <w:sz w:val="24"/>
          <w:lang w:val="en-US" w:eastAsia="zh-CN"/>
        </w:rPr>
        <w:t>20</w:t>
      </w:r>
      <w:r>
        <w:rPr>
          <w:rFonts w:hint="eastAsia" w:ascii="宋体" w:hAnsi="宋体"/>
          <w:color w:val="auto"/>
          <w:sz w:val="24"/>
        </w:rPr>
        <w:t xml:space="preserve"> 日08:00至</w:t>
      </w:r>
      <w:r>
        <w:rPr>
          <w:rFonts w:hint="eastAsia" w:ascii="宋体" w:hAnsi="宋体"/>
          <w:color w:val="auto"/>
          <w:sz w:val="24"/>
          <w:lang w:val="en-US" w:eastAsia="zh-CN"/>
        </w:rPr>
        <w:t>2018</w:t>
      </w:r>
      <w:r>
        <w:rPr>
          <w:rFonts w:hint="eastAsia" w:ascii="宋体" w:hAnsi="宋体"/>
          <w:color w:val="auto"/>
          <w:sz w:val="24"/>
        </w:rPr>
        <w:t xml:space="preserve">年 </w:t>
      </w:r>
      <w:r>
        <w:rPr>
          <w:rFonts w:hint="eastAsia" w:ascii="宋体" w:hAnsi="宋体"/>
          <w:color w:val="auto"/>
          <w:sz w:val="24"/>
          <w:lang w:val="en-US" w:eastAsia="zh-CN"/>
        </w:rPr>
        <w:t>5</w:t>
      </w:r>
      <w:r>
        <w:rPr>
          <w:rFonts w:hint="eastAsia" w:ascii="宋体" w:hAnsi="宋体"/>
          <w:color w:val="auto"/>
          <w:sz w:val="24"/>
        </w:rPr>
        <w:t xml:space="preserve"> 月 </w:t>
      </w:r>
      <w:r>
        <w:rPr>
          <w:rFonts w:hint="eastAsia" w:ascii="宋体" w:hAnsi="宋体"/>
          <w:color w:val="auto"/>
          <w:sz w:val="24"/>
          <w:lang w:val="en-US" w:eastAsia="zh-CN"/>
        </w:rPr>
        <w:t>23</w:t>
      </w:r>
      <w:r>
        <w:rPr>
          <w:rFonts w:hint="eastAsia" w:ascii="宋体" w:hAnsi="宋体"/>
          <w:color w:val="auto"/>
          <w:sz w:val="24"/>
        </w:rPr>
        <w:t xml:space="preserve"> 日18:00 </w:t>
      </w:r>
      <w:r>
        <w:rPr>
          <w:rFonts w:ascii="宋体" w:hAnsi="宋体"/>
          <w:color w:val="auto"/>
          <w:sz w:val="24"/>
        </w:rPr>
        <w:t>。未在规定</w:t>
      </w:r>
      <w:r>
        <w:rPr>
          <w:rFonts w:hint="eastAsia" w:ascii="宋体" w:hAnsi="宋体"/>
          <w:color w:val="auto"/>
          <w:sz w:val="24"/>
          <w:lang w:val="en-US" w:eastAsia="zh-CN"/>
        </w:rPr>
        <w:t>领取</w:t>
      </w:r>
      <w:r>
        <w:rPr>
          <w:rFonts w:ascii="宋体" w:hAnsi="宋体"/>
          <w:color w:val="auto"/>
          <w:sz w:val="24"/>
        </w:rPr>
        <w:t>时间购买采购文件的潜在投标人将失去投标资格。</w:t>
      </w:r>
    </w:p>
    <w:p>
      <w:pPr>
        <w:spacing w:line="500" w:lineRule="exact"/>
        <w:ind w:firstLine="480" w:firstLineChars="200"/>
        <w:rPr>
          <w:rFonts w:hint="eastAsia" w:ascii="宋体" w:hAnsi="宋体"/>
          <w:color w:val="auto"/>
          <w:sz w:val="24"/>
        </w:rPr>
      </w:pPr>
      <w:r>
        <w:rPr>
          <w:rFonts w:hint="eastAsia" w:ascii="宋体" w:hAnsi="宋体"/>
          <w:color w:val="auto"/>
          <w:sz w:val="24"/>
        </w:rPr>
        <w:t>2.2</w:t>
      </w:r>
      <w:r>
        <w:rPr>
          <w:rFonts w:hint="eastAsia" w:ascii="宋体" w:hAnsi="宋体"/>
          <w:color w:val="auto"/>
          <w:sz w:val="24"/>
          <w:lang w:val="en-US" w:eastAsia="zh-CN"/>
        </w:rPr>
        <w:t>领取</w:t>
      </w:r>
      <w:r>
        <w:rPr>
          <w:rFonts w:hint="eastAsia" w:ascii="宋体" w:hAnsi="宋体"/>
          <w:color w:val="auto"/>
          <w:sz w:val="24"/>
        </w:rPr>
        <w:t>地点：</w:t>
      </w:r>
      <w:r>
        <w:rPr>
          <w:rFonts w:hint="eastAsia" w:ascii="宋体" w:hAnsi="宋体"/>
          <w:color w:val="auto"/>
          <w:sz w:val="24"/>
          <w:u w:val="single"/>
          <w:lang w:eastAsia="zh-CN"/>
        </w:rPr>
        <w:t>浙江省</w:t>
      </w:r>
      <w:r>
        <w:rPr>
          <w:rFonts w:hint="eastAsia" w:ascii="宋体" w:hAnsi="宋体"/>
          <w:color w:val="auto"/>
          <w:sz w:val="24"/>
          <w:u w:val="single"/>
          <w:lang w:val="en-US" w:eastAsia="zh-CN"/>
        </w:rPr>
        <w:t>温州市</w:t>
      </w:r>
      <w:r>
        <w:rPr>
          <w:rFonts w:hint="eastAsia" w:ascii="宋体" w:hAnsi="宋体"/>
          <w:color w:val="auto"/>
          <w:sz w:val="24"/>
          <w:u w:val="single"/>
          <w:lang w:eastAsia="zh-CN"/>
        </w:rPr>
        <w:t>信河路</w:t>
      </w:r>
      <w:r>
        <w:rPr>
          <w:rFonts w:hint="eastAsia" w:ascii="宋体" w:hAnsi="宋体"/>
          <w:color w:val="auto"/>
          <w:sz w:val="24"/>
          <w:u w:val="single"/>
          <w:lang w:val="en-US" w:eastAsia="zh-CN"/>
        </w:rPr>
        <w:t>75号</w:t>
      </w:r>
      <w:r>
        <w:rPr>
          <w:rFonts w:hint="eastAsia" w:ascii="宋体" w:hAnsi="宋体"/>
          <w:color w:val="auto"/>
          <w:sz w:val="24"/>
        </w:rPr>
        <w:t>。</w:t>
      </w:r>
    </w:p>
    <w:p>
      <w:pPr>
        <w:spacing w:line="500" w:lineRule="exact"/>
        <w:ind w:firstLine="480" w:firstLineChars="200"/>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w:t>
      </w:r>
      <w:r>
        <w:rPr>
          <w:rFonts w:hint="eastAsia" w:ascii="宋体" w:hAnsi="宋体"/>
          <w:color w:val="auto"/>
          <w:sz w:val="24"/>
          <w:lang w:val="en-US" w:eastAsia="zh-CN"/>
        </w:rPr>
        <w:t>递交文件</w:t>
      </w:r>
      <w:r>
        <w:rPr>
          <w:rFonts w:hint="eastAsia" w:ascii="宋体" w:hAnsi="宋体"/>
          <w:color w:val="auto"/>
          <w:sz w:val="24"/>
        </w:rPr>
        <w:t>截止时间</w:t>
      </w:r>
    </w:p>
    <w:p>
      <w:pPr>
        <w:spacing w:line="500" w:lineRule="exact"/>
        <w:ind w:firstLine="480" w:firstLineChars="200"/>
        <w:rPr>
          <w:rFonts w:hint="eastAsia" w:ascii="宋体" w:hAnsi="宋体"/>
          <w:color w:val="auto"/>
          <w:sz w:val="24"/>
        </w:rPr>
      </w:pPr>
      <w:r>
        <w:rPr>
          <w:rFonts w:hint="eastAsia" w:ascii="宋体" w:hAnsi="宋体"/>
          <w:color w:val="auto"/>
          <w:sz w:val="24"/>
        </w:rPr>
        <w:t>投标文件应于201</w:t>
      </w:r>
      <w:r>
        <w:rPr>
          <w:rFonts w:hint="eastAsia" w:ascii="宋体" w:hAnsi="宋体"/>
          <w:color w:val="auto"/>
          <w:sz w:val="24"/>
          <w:lang w:val="en-US" w:eastAsia="zh-CN"/>
        </w:rPr>
        <w:t>8</w:t>
      </w:r>
      <w:r>
        <w:rPr>
          <w:rFonts w:hint="eastAsia" w:ascii="宋体" w:hAnsi="宋体"/>
          <w:color w:val="auto"/>
          <w:sz w:val="24"/>
        </w:rPr>
        <w:t>年</w:t>
      </w:r>
      <w:r>
        <w:rPr>
          <w:rFonts w:hint="eastAsia" w:ascii="宋体" w:hAnsi="宋体"/>
          <w:color w:val="auto"/>
          <w:sz w:val="24"/>
          <w:lang w:val="en-US" w:eastAsia="zh-CN"/>
        </w:rPr>
        <w:t>5</w:t>
      </w:r>
      <w:r>
        <w:rPr>
          <w:rFonts w:hint="eastAsia" w:ascii="宋体" w:hAnsi="宋体"/>
          <w:color w:val="auto"/>
          <w:sz w:val="24"/>
        </w:rPr>
        <w:t>月</w:t>
      </w:r>
      <w:r>
        <w:rPr>
          <w:rFonts w:hint="eastAsia" w:ascii="宋体" w:hAnsi="宋体"/>
          <w:color w:val="auto"/>
          <w:sz w:val="24"/>
          <w:lang w:val="en-US" w:eastAsia="zh-CN"/>
        </w:rPr>
        <w:t>26</w:t>
      </w:r>
      <w:r>
        <w:rPr>
          <w:rFonts w:hint="eastAsia" w:ascii="宋体" w:hAnsi="宋体"/>
          <w:color w:val="auto"/>
          <w:sz w:val="24"/>
        </w:rPr>
        <w:t>日之前提交到</w:t>
      </w:r>
      <w:r>
        <w:rPr>
          <w:rFonts w:hint="eastAsia" w:ascii="宋体" w:hAnsi="宋体"/>
          <w:color w:val="auto"/>
          <w:sz w:val="24"/>
          <w:u w:val="single"/>
          <w:lang w:eastAsia="zh-CN"/>
        </w:rPr>
        <w:t>浙江南邦科技有限公司</w:t>
      </w:r>
      <w:r>
        <w:rPr>
          <w:rFonts w:hint="eastAsia" w:ascii="宋体" w:hAnsi="宋体"/>
          <w:color w:val="auto"/>
          <w:sz w:val="24"/>
        </w:rPr>
        <w:t>，逾期收到的或不符合规定的投标文件将被拒收，</w:t>
      </w:r>
      <w:r>
        <w:rPr>
          <w:rFonts w:ascii="宋体" w:hAnsi="宋体"/>
          <w:color w:val="auto"/>
          <w:sz w:val="24"/>
        </w:rPr>
        <w:t>并将其原封不动地退回投标人。</w:t>
      </w:r>
    </w:p>
    <w:p>
      <w:pPr>
        <w:spacing w:line="500" w:lineRule="exact"/>
        <w:ind w:firstLine="480" w:firstLineChars="200"/>
        <w:rPr>
          <w:rFonts w:hint="eastAsia"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、采购项目联系方式</w:t>
      </w:r>
    </w:p>
    <w:p>
      <w:pPr>
        <w:spacing w:line="480" w:lineRule="exact"/>
        <w:ind w:firstLine="480" w:firstLineChars="200"/>
        <w:rPr>
          <w:rFonts w:hint="eastAsia" w:ascii="宋体" w:hAnsi="宋体"/>
          <w:color w:val="auto"/>
          <w:sz w:val="24"/>
          <w:u w:val="single"/>
          <w:lang w:eastAsia="zh-CN"/>
        </w:rPr>
      </w:pPr>
      <w:r>
        <w:rPr>
          <w:rFonts w:hint="eastAsia" w:ascii="宋体" w:hAnsi="宋体"/>
          <w:color w:val="auto"/>
          <w:sz w:val="24"/>
        </w:rPr>
        <w:t>联系人姓名：</w:t>
      </w:r>
      <w:r>
        <w:rPr>
          <w:rFonts w:hint="eastAsia" w:ascii="宋体" w:hAnsi="宋体"/>
          <w:color w:val="auto"/>
          <w:sz w:val="24"/>
          <w:u w:val="single"/>
        </w:rPr>
        <w:t xml:space="preserve"> </w:t>
      </w:r>
      <w:r>
        <w:rPr>
          <w:rFonts w:hint="eastAsia" w:ascii="宋体" w:hAnsi="宋体"/>
          <w:color w:val="auto"/>
          <w:sz w:val="24"/>
          <w:u w:val="single"/>
          <w:lang w:eastAsia="zh-CN"/>
        </w:rPr>
        <w:t>张鸿</w:t>
      </w:r>
    </w:p>
    <w:p>
      <w:pPr>
        <w:spacing w:line="480" w:lineRule="exact"/>
        <w:ind w:firstLine="480" w:firstLineChars="200"/>
        <w:rPr>
          <w:rFonts w:hint="eastAsia" w:ascii="宋体" w:hAnsi="宋体"/>
          <w:color w:val="FF0000"/>
          <w:sz w:val="24"/>
        </w:rPr>
      </w:pPr>
      <w:r>
        <w:rPr>
          <w:rFonts w:hint="eastAsia" w:ascii="宋体" w:hAnsi="宋体"/>
          <w:color w:val="auto"/>
          <w:sz w:val="24"/>
        </w:rPr>
        <w:t>电   话：</w:t>
      </w:r>
      <w:r>
        <w:rPr>
          <w:rFonts w:hint="eastAsia" w:ascii="宋体" w:hAnsi="宋体"/>
          <w:color w:val="auto"/>
          <w:sz w:val="24"/>
          <w:u w:val="single"/>
          <w:lang w:val="en-US" w:eastAsia="zh-CN"/>
        </w:rPr>
        <w:t>13586199692</w:t>
      </w:r>
    </w:p>
    <w:p>
      <w:pPr>
        <w:spacing w:line="360" w:lineRule="auto"/>
        <w:rPr>
          <w:rFonts w:hint="eastAsia" w:ascii="宋体" w:hAnsi="宋体"/>
          <w:color w:val="000000"/>
          <w:sz w:val="24"/>
        </w:rPr>
      </w:pPr>
      <w:r>
        <w:rPr>
          <w:rFonts w:ascii="宋体" w:hAnsi="宋体"/>
          <w:color w:val="000000"/>
          <w:sz w:val="24"/>
        </w:rPr>
        <w:br w:type="page"/>
      </w:r>
    </w:p>
    <w:p>
      <w:pPr>
        <w:spacing w:line="360" w:lineRule="auto"/>
        <w:jc w:val="center"/>
        <w:outlineLvl w:val="1"/>
        <w:rPr>
          <w:rFonts w:hint="eastAsia" w:ascii="宋体" w:hAnsi="宋体" w:eastAsia="宋体"/>
          <w:b/>
          <w:color w:val="000000"/>
          <w:sz w:val="32"/>
          <w:szCs w:val="32"/>
          <w:lang w:eastAsia="zh-CN"/>
        </w:rPr>
      </w:pPr>
      <w:bookmarkStart w:id="27" w:name="_Toc27554"/>
      <w:r>
        <w:rPr>
          <w:rFonts w:hint="eastAsia" w:ascii="宋体" w:hAnsi="宋体"/>
          <w:b/>
          <w:color w:val="000000"/>
          <w:sz w:val="32"/>
          <w:szCs w:val="32"/>
          <w:lang w:eastAsia="zh-CN"/>
        </w:rPr>
        <w:t>招标货物一览表</w:t>
      </w:r>
      <w:bookmarkEnd w:id="27"/>
    </w:p>
    <w:tbl>
      <w:tblPr>
        <w:tblStyle w:val="13"/>
        <w:tblW w:w="9606" w:type="dxa"/>
        <w:tblInd w:w="0" w:type="dxa"/>
        <w:tblLayout w:type="fixed"/>
        <w:tblCellMar>
          <w:top w:w="0" w:type="dxa"/>
          <w:left w:w="108" w:type="dxa"/>
          <w:bottom w:w="0" w:type="dxa"/>
          <w:right w:w="108" w:type="dxa"/>
        </w:tblCellMar>
      </w:tblPr>
      <w:tblGrid>
        <w:gridCol w:w="534"/>
        <w:gridCol w:w="708"/>
        <w:gridCol w:w="1985"/>
        <w:gridCol w:w="1954"/>
        <w:gridCol w:w="886"/>
        <w:gridCol w:w="1838"/>
        <w:gridCol w:w="1701"/>
      </w:tblGrid>
      <w:tr>
        <w:tblPrEx>
          <w:tblLayout w:type="fixed"/>
          <w:tblCellMar>
            <w:top w:w="0" w:type="dxa"/>
            <w:left w:w="108" w:type="dxa"/>
            <w:bottom w:w="0" w:type="dxa"/>
            <w:right w:w="108" w:type="dxa"/>
          </w:tblCellMar>
        </w:tblPrEx>
        <w:trPr>
          <w:trHeight w:val="2175"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合同包</w:t>
            </w:r>
          </w:p>
        </w:tc>
        <w:tc>
          <w:tcPr>
            <w:tcW w:w="70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品目号</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lang w:val="en-US" w:eastAsia="zh-CN"/>
              </w:rPr>
              <w:t>货物</w:t>
            </w:r>
            <w:r>
              <w:rPr>
                <w:rFonts w:hint="eastAsia" w:ascii="宋体" w:hAnsi="宋体" w:cs="宋体"/>
                <w:color w:val="auto"/>
                <w:kern w:val="0"/>
                <w:sz w:val="24"/>
              </w:rPr>
              <w:t>名称</w:t>
            </w:r>
          </w:p>
        </w:tc>
        <w:tc>
          <w:tcPr>
            <w:tcW w:w="195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主要技术规格及要求</w:t>
            </w:r>
          </w:p>
        </w:tc>
        <w:tc>
          <w:tcPr>
            <w:tcW w:w="88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数量</w:t>
            </w:r>
          </w:p>
        </w:tc>
        <w:tc>
          <w:tcPr>
            <w:tcW w:w="183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olor w:val="auto"/>
                <w:sz w:val="24"/>
              </w:rPr>
              <w:t>供货期</w:t>
            </w:r>
          </w:p>
        </w:tc>
        <w:tc>
          <w:tcPr>
            <w:tcW w:w="170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olor w:val="auto"/>
                <w:sz w:val="24"/>
              </w:rPr>
              <w:t>供货地点</w:t>
            </w:r>
          </w:p>
        </w:tc>
      </w:tr>
      <w:tr>
        <w:tblPrEx>
          <w:tblLayout w:type="fixed"/>
          <w:tblCellMar>
            <w:top w:w="0" w:type="dxa"/>
            <w:left w:w="108" w:type="dxa"/>
            <w:bottom w:w="0" w:type="dxa"/>
            <w:right w:w="108" w:type="dxa"/>
          </w:tblCellMar>
        </w:tblPrEx>
        <w:trPr>
          <w:trHeight w:val="525" w:hRule="atLeast"/>
        </w:trPr>
        <w:tc>
          <w:tcPr>
            <w:tcW w:w="534" w:type="dxa"/>
            <w:vMerge w:val="restart"/>
            <w:tcBorders>
              <w:top w:val="nil"/>
              <w:left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1</w:t>
            </w:r>
          </w:p>
        </w:tc>
        <w:tc>
          <w:tcPr>
            <w:tcW w:w="708"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1</w:t>
            </w:r>
          </w:p>
        </w:tc>
        <w:tc>
          <w:tcPr>
            <w:tcW w:w="1985"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i w:val="0"/>
                <w:caps w:val="0"/>
                <w:color w:val="auto"/>
                <w:spacing w:val="0"/>
                <w:sz w:val="24"/>
                <w:szCs w:val="24"/>
                <w:u w:val="none"/>
                <w:vertAlign w:val="baseline"/>
                <w:lang w:val="en-US" w:eastAsia="zh-CN"/>
              </w:rPr>
              <w:t>电脑罗拉车</w:t>
            </w:r>
          </w:p>
        </w:tc>
        <w:tc>
          <w:tcPr>
            <w:tcW w:w="1954" w:type="dxa"/>
            <w:vMerge w:val="restart"/>
            <w:tcBorders>
              <w:top w:val="nil"/>
              <w:left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具体详见第三章招标内容及要求　</w:t>
            </w:r>
          </w:p>
        </w:tc>
        <w:tc>
          <w:tcPr>
            <w:tcW w:w="886"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lang w:val="en-US" w:eastAsia="zh-CN"/>
              </w:rPr>
              <w:t>20台</w:t>
            </w:r>
            <w:r>
              <w:rPr>
                <w:rFonts w:hint="eastAsia" w:ascii="宋体" w:hAnsi="宋体" w:cs="宋体"/>
                <w:color w:val="auto"/>
                <w:kern w:val="0"/>
                <w:sz w:val="24"/>
              </w:rPr>
              <w:t xml:space="preserve"> </w:t>
            </w:r>
          </w:p>
        </w:tc>
        <w:tc>
          <w:tcPr>
            <w:tcW w:w="1838" w:type="dxa"/>
            <w:vMerge w:val="restart"/>
            <w:tcBorders>
              <w:top w:val="nil"/>
              <w:left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4"/>
                <w:lang w:val="en-US" w:eastAsia="zh-CN"/>
              </w:rPr>
            </w:pPr>
            <w:r>
              <w:rPr>
                <w:rFonts w:hint="default" w:ascii="宋体" w:hAnsi="宋体" w:eastAsia="宋体" w:cs="宋体"/>
                <w:b/>
                <w:bCs/>
                <w:color w:val="auto"/>
                <w:kern w:val="0"/>
                <w:sz w:val="24"/>
                <w:lang w:val="en-US" w:eastAsia="zh-CN"/>
              </w:rPr>
              <w:t>合同签订后30个日历日（含安装调试并经验收合格）</w:t>
            </w:r>
          </w:p>
        </w:tc>
        <w:tc>
          <w:tcPr>
            <w:tcW w:w="1701" w:type="dxa"/>
            <w:vMerge w:val="restart"/>
            <w:tcBorders>
              <w:top w:val="nil"/>
              <w:left w:val="single" w:color="auto" w:sz="4" w:space="0"/>
              <w:right w:val="single" w:color="auto" w:sz="4" w:space="0"/>
            </w:tcBorders>
            <w:noWrap w:val="0"/>
            <w:vAlign w:val="center"/>
          </w:tcPr>
          <w:p>
            <w:pPr>
              <w:pStyle w:val="4"/>
              <w:bidi w:val="0"/>
              <w:rPr>
                <w:rFonts w:hint="eastAsia"/>
                <w:color w:val="auto"/>
              </w:rPr>
            </w:pPr>
            <w:bookmarkStart w:id="28" w:name="_Toc10401"/>
            <w:r>
              <w:rPr>
                <w:rFonts w:hint="eastAsia"/>
                <w:color w:val="auto"/>
              </w:rPr>
              <w:t>指定地点</w:t>
            </w:r>
            <w:bookmarkEnd w:id="28"/>
          </w:p>
        </w:tc>
      </w:tr>
      <w:tr>
        <w:tblPrEx>
          <w:tblLayout w:type="fixed"/>
          <w:tblCellMar>
            <w:top w:w="0" w:type="dxa"/>
            <w:left w:w="108" w:type="dxa"/>
            <w:bottom w:w="0" w:type="dxa"/>
            <w:right w:w="108" w:type="dxa"/>
          </w:tblCellMar>
        </w:tblPrEx>
        <w:trPr>
          <w:trHeight w:val="1402" w:hRule="atLeast"/>
        </w:trPr>
        <w:tc>
          <w:tcPr>
            <w:tcW w:w="534" w:type="dxa"/>
            <w:vMerge w:val="continue"/>
            <w:tcBorders>
              <w:left w:val="single" w:color="auto" w:sz="4" w:space="0"/>
              <w:bottom w:val="single" w:color="000000" w:sz="4" w:space="0"/>
              <w:right w:val="single" w:color="auto" w:sz="4" w:space="0"/>
            </w:tcBorders>
            <w:noWrap w:val="0"/>
            <w:vAlign w:val="center"/>
          </w:tcPr>
          <w:p>
            <w:pPr>
              <w:widowControl/>
              <w:jc w:val="center"/>
              <w:rPr>
                <w:rFonts w:hint="eastAsia" w:ascii="宋体" w:hAnsi="宋体" w:cs="宋体"/>
                <w:color w:val="auto"/>
                <w:kern w:val="0"/>
                <w:sz w:val="24"/>
              </w:rPr>
            </w:pPr>
          </w:p>
        </w:tc>
        <w:tc>
          <w:tcPr>
            <w:tcW w:w="708" w:type="dxa"/>
            <w:tcBorders>
              <w:top w:val="nil"/>
              <w:left w:val="nil"/>
              <w:bottom w:val="single" w:color="auto" w:sz="4" w:space="0"/>
              <w:right w:val="single" w:color="auto" w:sz="4" w:space="0"/>
            </w:tcBorders>
            <w:noWrap w:val="0"/>
            <w:vAlign w:val="center"/>
          </w:tcPr>
          <w:p>
            <w:pPr>
              <w:widowControl/>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p>
            <w:pPr>
              <w:pStyle w:val="2"/>
              <w:jc w:val="center"/>
              <w:rPr>
                <w:rFonts w:hint="eastAsia"/>
                <w:lang w:val="en-US" w:eastAsia="zh-CN"/>
              </w:rPr>
            </w:pPr>
          </w:p>
          <w:p>
            <w:pPr>
              <w:pStyle w:val="3"/>
              <w:jc w:val="center"/>
              <w:rPr>
                <w:rFonts w:hint="default"/>
                <w:lang w:val="en-US" w:eastAsia="zh-CN"/>
              </w:rPr>
            </w:pPr>
            <w:r>
              <w:rPr>
                <w:rFonts w:hint="eastAsia" w:hAnsi="宋体" w:cs="宋体"/>
                <w:color w:val="auto"/>
                <w:kern w:val="0"/>
                <w:sz w:val="24"/>
                <w:lang w:val="en-US" w:eastAsia="zh-CN"/>
              </w:rPr>
              <w:t>3</w:t>
            </w:r>
          </w:p>
        </w:tc>
        <w:tc>
          <w:tcPr>
            <w:tcW w:w="1985" w:type="dxa"/>
            <w:tcBorders>
              <w:top w:val="nil"/>
              <w:left w:val="nil"/>
              <w:bottom w:val="single" w:color="auto" w:sz="4" w:space="0"/>
              <w:right w:val="single" w:color="auto" w:sz="4" w:space="0"/>
            </w:tcBorders>
            <w:noWrap w:val="0"/>
            <w:vAlign w:val="center"/>
          </w:tcPr>
          <w:p>
            <w:pPr>
              <w:widowControl/>
              <w:jc w:val="center"/>
              <w:rPr>
                <w:rFonts w:hint="eastAsia"/>
                <w:lang w:val="en-US" w:eastAsia="zh-CN"/>
              </w:rPr>
            </w:pPr>
            <w:r>
              <w:rPr>
                <w:rFonts w:hint="eastAsia"/>
                <w:lang w:val="en-US" w:eastAsia="zh-CN"/>
              </w:rPr>
              <w:t>电脑罗拉车</w:t>
            </w:r>
          </w:p>
          <w:p>
            <w:pPr>
              <w:pStyle w:val="2"/>
              <w:jc w:val="center"/>
              <w:rPr>
                <w:rFonts w:hint="eastAsia"/>
                <w:lang w:val="en-US" w:eastAsia="zh-CN"/>
              </w:rPr>
            </w:pPr>
          </w:p>
          <w:p>
            <w:pPr>
              <w:pStyle w:val="2"/>
              <w:jc w:val="center"/>
              <w:rPr>
                <w:rFonts w:hint="eastAsia"/>
              </w:rPr>
            </w:pPr>
            <w:r>
              <w:rPr>
                <w:rFonts w:hint="eastAsia" w:ascii="宋体" w:hAnsi="宋体" w:cs="宋体"/>
                <w:i w:val="0"/>
                <w:caps w:val="0"/>
                <w:color w:val="auto"/>
                <w:spacing w:val="0"/>
                <w:sz w:val="24"/>
                <w:szCs w:val="24"/>
                <w:u w:val="none"/>
                <w:vertAlign w:val="baseline"/>
                <w:lang w:val="en-US" w:eastAsia="zh-CN"/>
              </w:rPr>
              <w:t>电脑罗拉车</w:t>
            </w:r>
          </w:p>
        </w:tc>
        <w:tc>
          <w:tcPr>
            <w:tcW w:w="1954"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p>
        </w:tc>
        <w:tc>
          <w:tcPr>
            <w:tcW w:w="886" w:type="dxa"/>
            <w:tcBorders>
              <w:top w:val="nil"/>
              <w:left w:val="nil"/>
              <w:bottom w:val="single" w:color="auto" w:sz="4" w:space="0"/>
              <w:right w:val="single" w:color="auto" w:sz="4" w:space="0"/>
            </w:tcBorders>
            <w:noWrap w:val="0"/>
            <w:vAlign w:val="center"/>
          </w:tcPr>
          <w:p>
            <w:pPr>
              <w:widowControl/>
              <w:jc w:val="center"/>
              <w:rPr>
                <w:rFonts w:hint="eastAsia"/>
                <w:lang w:val="en-US" w:eastAsia="zh-CN"/>
              </w:rPr>
            </w:pPr>
            <w:r>
              <w:rPr>
                <w:rFonts w:hint="eastAsia" w:asciiTheme="minorEastAsia" w:hAnsiTheme="minorEastAsia" w:eastAsiaTheme="minorEastAsia" w:cstheme="minorEastAsia"/>
                <w:sz w:val="24"/>
                <w:szCs w:val="24"/>
                <w:lang w:val="en-US" w:eastAsia="zh-CN"/>
              </w:rPr>
              <w:t>100</w:t>
            </w:r>
            <w:r>
              <w:rPr>
                <w:rFonts w:hint="eastAsia"/>
                <w:lang w:val="en-US" w:eastAsia="zh-CN"/>
              </w:rPr>
              <w:t>台</w:t>
            </w:r>
          </w:p>
          <w:p>
            <w:pPr>
              <w:pStyle w:val="2"/>
              <w:rPr>
                <w:rFonts w:hint="eastAsia"/>
                <w:lang w:val="en-US" w:eastAsia="zh-CN"/>
              </w:rPr>
            </w:pPr>
          </w:p>
          <w:p>
            <w:pPr>
              <w:pStyle w:val="2"/>
              <w:rPr>
                <w:rFonts w:hint="default"/>
                <w:lang w:val="en-US" w:eastAsia="zh-CN"/>
              </w:rPr>
            </w:pPr>
            <w:r>
              <w:rPr>
                <w:rFonts w:hint="eastAsia" w:ascii="宋体" w:hAnsi="宋体" w:cs="宋体"/>
                <w:color w:val="auto"/>
                <w:kern w:val="0"/>
                <w:sz w:val="24"/>
                <w:lang w:val="en-US" w:eastAsia="zh-CN"/>
              </w:rPr>
              <w:t>30台</w:t>
            </w:r>
          </w:p>
        </w:tc>
        <w:tc>
          <w:tcPr>
            <w:tcW w:w="1838"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kern w:val="0"/>
                <w:sz w:val="24"/>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24"/>
                <w:lang w:eastAsia="zh-CN"/>
              </w:rPr>
            </w:pPr>
          </w:p>
        </w:tc>
      </w:tr>
    </w:tbl>
    <w:p>
      <w:pPr>
        <w:tabs>
          <w:tab w:val="right" w:pos="9723"/>
        </w:tabs>
        <w:spacing w:line="500" w:lineRule="exact"/>
        <w:rPr>
          <w:rFonts w:hint="eastAsia" w:ascii="宋体" w:hAnsi="宋体"/>
          <w:color w:val="000000"/>
          <w:sz w:val="24"/>
        </w:rPr>
      </w:pPr>
      <w:r>
        <w:rPr>
          <w:rFonts w:hint="eastAsia" w:ascii="宋体" w:hAnsi="宋体"/>
          <w:color w:val="auto"/>
          <w:sz w:val="24"/>
        </w:rPr>
        <w:t>注：</w:t>
      </w:r>
    </w:p>
    <w:p>
      <w:pPr>
        <w:spacing w:line="480" w:lineRule="exact"/>
        <w:ind w:firstLine="480" w:firstLineChars="200"/>
        <w:rPr>
          <w:rFonts w:hint="eastAsia" w:ascii="宋体" w:hAnsi="宋体" w:cs="Arial"/>
          <w:color w:val="000000"/>
          <w:sz w:val="24"/>
        </w:rPr>
      </w:pPr>
      <w:r>
        <w:rPr>
          <w:rFonts w:hint="eastAsia" w:ascii="宋体" w:hAnsi="宋体" w:cs="Arial"/>
          <w:color w:val="000000"/>
          <w:sz w:val="24"/>
        </w:rPr>
        <w:t>投标人报价应包含</w:t>
      </w:r>
      <w:r>
        <w:rPr>
          <w:rFonts w:hint="eastAsia" w:ascii="宋体" w:hAnsi="宋体"/>
          <w:color w:val="000000"/>
          <w:sz w:val="24"/>
        </w:rPr>
        <w:t>货物制造、包装、运输(送至采购人指定地点)、装卸、保管、保险、安装调试、验收、人员培训、检验、保修</w:t>
      </w:r>
      <w:r>
        <w:rPr>
          <w:rFonts w:hint="eastAsia" w:ascii="宋体" w:hAnsi="宋体" w:cs="Arial"/>
          <w:color w:val="000000"/>
          <w:sz w:val="24"/>
        </w:rPr>
        <w:t>、税金</w:t>
      </w:r>
      <w:r>
        <w:rPr>
          <w:rFonts w:hint="eastAsia" w:ascii="宋体" w:hAnsi="宋体" w:cs="Arial"/>
          <w:color w:val="000000"/>
          <w:sz w:val="24"/>
          <w:lang w:val="en-US" w:eastAsia="zh-CN"/>
        </w:rPr>
        <w:t>的所有</w:t>
      </w:r>
      <w:r>
        <w:rPr>
          <w:rFonts w:hint="eastAsia" w:ascii="宋体" w:hAnsi="宋体" w:cs="Arial"/>
          <w:color w:val="000000"/>
          <w:sz w:val="24"/>
        </w:rPr>
        <w:t>费用</w:t>
      </w:r>
      <w:r>
        <w:rPr>
          <w:rFonts w:hint="eastAsia" w:ascii="宋体" w:hAnsi="宋体"/>
          <w:color w:val="000000"/>
          <w:sz w:val="24"/>
        </w:rPr>
        <w:t>。</w:t>
      </w:r>
    </w:p>
    <w:p>
      <w:pPr>
        <w:tabs>
          <w:tab w:val="right" w:pos="9723"/>
        </w:tabs>
        <w:spacing w:line="500" w:lineRule="exact"/>
        <w:ind w:firstLine="480" w:firstLineChars="200"/>
        <w:rPr>
          <w:rFonts w:hint="eastAsia" w:ascii="宋体" w:hAnsi="宋体" w:cs="Arial"/>
          <w:color w:val="000000"/>
          <w:sz w:val="24"/>
        </w:rPr>
      </w:pPr>
    </w:p>
    <w:p>
      <w:pPr>
        <w:spacing w:line="360" w:lineRule="auto"/>
        <w:ind w:firstLine="480" w:firstLineChars="200"/>
        <w:rPr>
          <w:rFonts w:hint="eastAsia" w:ascii="宋体" w:hAnsi="宋体"/>
          <w:color w:val="000000"/>
          <w:sz w:val="24"/>
        </w:rPr>
      </w:pPr>
      <w:r>
        <w:rPr>
          <w:rFonts w:ascii="宋体" w:hAnsi="宋体"/>
          <w:color w:val="000000"/>
          <w:sz w:val="24"/>
        </w:rPr>
        <w:br w:type="page"/>
      </w:r>
    </w:p>
    <w:p>
      <w:pPr>
        <w:tabs>
          <w:tab w:val="left" w:pos="6930"/>
        </w:tabs>
        <w:spacing w:line="360" w:lineRule="auto"/>
        <w:ind w:right="62"/>
        <w:jc w:val="center"/>
        <w:outlineLvl w:val="0"/>
        <w:rPr>
          <w:rFonts w:hint="eastAsia" w:ascii="宋体" w:hAnsi="宋体"/>
          <w:b/>
          <w:color w:val="000000"/>
          <w:sz w:val="24"/>
        </w:rPr>
      </w:pPr>
      <w:bookmarkStart w:id="29" w:name="_Toc9889"/>
      <w:r>
        <w:rPr>
          <w:rFonts w:hint="eastAsia" w:ascii="宋体" w:hAnsi="宋体"/>
          <w:b/>
          <w:color w:val="000000"/>
          <w:sz w:val="36"/>
        </w:rPr>
        <w:t>第二章</w:t>
      </w:r>
      <w:r>
        <w:rPr>
          <w:rFonts w:hint="eastAsia" w:ascii="宋体" w:hAnsi="宋体"/>
          <w:color w:val="000000"/>
          <w:sz w:val="24"/>
        </w:rPr>
        <w:t xml:space="preserve">  </w:t>
      </w:r>
      <w:r>
        <w:rPr>
          <w:rFonts w:hint="eastAsia" w:ascii="宋体" w:hAnsi="宋体"/>
          <w:b/>
          <w:color w:val="000000"/>
          <w:sz w:val="36"/>
        </w:rPr>
        <w:t>投标人须知</w:t>
      </w:r>
      <w:bookmarkEnd w:id="29"/>
    </w:p>
    <w:p>
      <w:pPr>
        <w:spacing w:line="360" w:lineRule="auto"/>
        <w:jc w:val="center"/>
        <w:outlineLvl w:val="1"/>
        <w:rPr>
          <w:rFonts w:hint="eastAsia" w:ascii="宋体" w:hAnsi="宋体"/>
          <w:b/>
          <w:color w:val="000000"/>
          <w:sz w:val="28"/>
          <w:szCs w:val="28"/>
        </w:rPr>
      </w:pPr>
      <w:bookmarkStart w:id="30" w:name="_Toc10136"/>
      <w:r>
        <w:rPr>
          <w:rFonts w:hint="eastAsia" w:ascii="宋体" w:hAnsi="宋体"/>
          <w:b/>
          <w:color w:val="000000"/>
          <w:sz w:val="28"/>
          <w:szCs w:val="28"/>
        </w:rPr>
        <w:t>投标人须知前附表</w:t>
      </w:r>
      <w:bookmarkEnd w:id="30"/>
    </w:p>
    <w:p>
      <w:pPr>
        <w:spacing w:line="500" w:lineRule="exact"/>
        <w:ind w:firstLine="525"/>
        <w:rPr>
          <w:rFonts w:hint="eastAsia" w:ascii="宋体" w:hAnsi="宋体"/>
          <w:color w:val="000000"/>
          <w:sz w:val="24"/>
        </w:rPr>
      </w:pPr>
      <w:r>
        <w:rPr>
          <w:rFonts w:hint="eastAsia" w:ascii="宋体" w:hAnsi="宋体"/>
          <w:color w:val="000000"/>
          <w:sz w:val="24"/>
        </w:rPr>
        <w:t>本须知前附表的条款号是与《投标人须知》中条款的项号相对应的。如果有矛盾的话，应以本须知前附表为准。</w:t>
      </w:r>
      <w:r>
        <w:rPr>
          <w:rFonts w:ascii="宋体" w:hAnsi="宋体"/>
          <w:color w:val="000000"/>
          <w:sz w:val="24"/>
        </w:rPr>
        <w:t xml:space="preserve"> </w:t>
      </w:r>
    </w:p>
    <w:tbl>
      <w:tblPr>
        <w:tblStyle w:val="13"/>
        <w:tblW w:w="9900"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980"/>
        <w:gridCol w:w="8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项号</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条款号</w:t>
            </w:r>
          </w:p>
        </w:tc>
        <w:tc>
          <w:tcPr>
            <w:tcW w:w="827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1.1</w:t>
            </w:r>
          </w:p>
        </w:tc>
        <w:tc>
          <w:tcPr>
            <w:tcW w:w="8276" w:type="dxa"/>
            <w:noWrap w:val="0"/>
            <w:vAlign w:val="top"/>
          </w:tcPr>
          <w:p>
            <w:pPr>
              <w:pStyle w:val="8"/>
              <w:spacing w:line="500" w:lineRule="exact"/>
              <w:ind w:left="1217" w:hanging="1216" w:hangingChars="507"/>
              <w:rPr>
                <w:rFonts w:hint="eastAsia" w:ascii="宋体" w:hAnsi="宋体" w:eastAsia="宋体"/>
                <w:color w:val="000000"/>
                <w:sz w:val="24"/>
                <w:szCs w:val="24"/>
              </w:rPr>
            </w:pPr>
            <w:r>
              <w:rPr>
                <w:rFonts w:hint="eastAsia" w:ascii="宋体" w:hAnsi="宋体" w:eastAsia="宋体"/>
                <w:color w:val="000000"/>
                <w:sz w:val="24"/>
                <w:szCs w:val="24"/>
              </w:rPr>
              <w:t xml:space="preserve">项目名称：浙江南邦科技有限公司罗拉车采购项目 </w:t>
            </w:r>
          </w:p>
          <w:p>
            <w:pPr>
              <w:pStyle w:val="8"/>
              <w:spacing w:line="500" w:lineRule="exact"/>
              <w:ind w:left="1217" w:hanging="1216" w:hangingChars="507"/>
              <w:rPr>
                <w:rFonts w:hint="eastAsia" w:ascii="宋体" w:hAnsi="宋体" w:eastAsia="宋体"/>
                <w:color w:val="000000"/>
                <w:sz w:val="24"/>
                <w:szCs w:val="24"/>
                <w:lang w:eastAsia="zh-CN"/>
              </w:rPr>
            </w:pPr>
            <w:r>
              <w:rPr>
                <w:rFonts w:hint="eastAsia" w:ascii="宋体" w:hAnsi="宋体" w:eastAsia="宋体"/>
                <w:color w:val="000000"/>
                <w:sz w:val="24"/>
                <w:szCs w:val="24"/>
              </w:rPr>
              <w:t>采购人名称：</w:t>
            </w:r>
            <w:r>
              <w:rPr>
                <w:rFonts w:hint="eastAsia" w:ascii="宋体" w:hAnsi="宋体" w:eastAsia="宋体"/>
                <w:color w:val="000000"/>
                <w:sz w:val="24"/>
                <w:szCs w:val="24"/>
                <w:lang w:eastAsia="zh-CN"/>
              </w:rPr>
              <w:t>浙江南邦科技有限公司</w:t>
            </w:r>
          </w:p>
          <w:p>
            <w:pPr>
              <w:spacing w:line="500" w:lineRule="exact"/>
              <w:rPr>
                <w:rFonts w:hint="eastAsia" w:ascii="宋体" w:hAnsi="宋体"/>
                <w:color w:val="000000"/>
                <w:sz w:val="24"/>
              </w:rPr>
            </w:pPr>
            <w:r>
              <w:rPr>
                <w:rFonts w:hint="eastAsia" w:ascii="宋体" w:hAnsi="宋体"/>
                <w:color w:val="000000"/>
                <w:sz w:val="24"/>
              </w:rPr>
              <w:t>项目内容：详见</w:t>
            </w:r>
            <w:r>
              <w:rPr>
                <w:rFonts w:hint="eastAsia" w:ascii="宋体" w:hAnsi="宋体"/>
                <w:color w:val="000000"/>
                <w:sz w:val="24"/>
                <w:lang w:eastAsia="zh-CN"/>
              </w:rPr>
              <w:t>招标货物一览表</w:t>
            </w:r>
            <w:r>
              <w:rPr>
                <w:rFonts w:hint="eastAsia" w:ascii="宋体" w:hAnsi="宋体"/>
                <w:color w:val="000000"/>
                <w:sz w:val="24"/>
              </w:rPr>
              <w:t>及第三章招标内容及要求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3.1</w:t>
            </w:r>
          </w:p>
        </w:tc>
        <w:tc>
          <w:tcPr>
            <w:tcW w:w="8276" w:type="dxa"/>
            <w:noWrap w:val="0"/>
            <w:vAlign w:val="center"/>
          </w:tcPr>
          <w:p>
            <w:pPr>
              <w:snapToGrid w:val="0"/>
              <w:spacing w:line="500" w:lineRule="exact"/>
              <w:rPr>
                <w:rFonts w:hint="eastAsia" w:ascii="宋体" w:hAnsi="宋体"/>
                <w:color w:val="000000"/>
                <w:sz w:val="24"/>
              </w:rPr>
            </w:pPr>
            <w:r>
              <w:rPr>
                <w:rFonts w:hint="eastAsia" w:ascii="宋体" w:hAnsi="宋体"/>
                <w:color w:val="000000"/>
                <w:sz w:val="24"/>
              </w:rPr>
              <w:t>3.1资格条件：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1、凡有能力提供本采购文件所述服务的，具有独立法人资格的企业</w:t>
            </w:r>
            <w:r>
              <w:rPr>
                <w:rFonts w:hint="eastAsia" w:ascii="宋体" w:hAnsi="宋体"/>
                <w:color w:val="000000"/>
                <w:sz w:val="24"/>
                <w:lang w:eastAsia="zh-CN"/>
              </w:rPr>
              <w:t>。</w:t>
            </w:r>
            <w:r>
              <w:rPr>
                <w:rFonts w:hint="eastAsia" w:ascii="宋体" w:hAnsi="宋体"/>
                <w:color w:val="000000"/>
                <w:sz w:val="24"/>
                <w:lang w:val="en-US" w:eastAsia="zh-CN"/>
              </w:rPr>
              <w:t>需提供</w:t>
            </w:r>
            <w:r>
              <w:rPr>
                <w:rFonts w:hint="eastAsia" w:ascii="宋体" w:hAnsi="宋体"/>
                <w:color w:val="000000"/>
                <w:sz w:val="24"/>
              </w:rPr>
              <w:t>合格营业执照副本复印件(应具备本次招标货物或服务的经营范围)；</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(2)法定代表人身份证(正反面的复印件)；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(3)报价代表人身份证(正反面的复印件)；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(4)法定代表人授权书原件；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2、本项目不接受联合体投标。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11.1</w:t>
            </w:r>
          </w:p>
        </w:tc>
        <w:tc>
          <w:tcPr>
            <w:tcW w:w="8276" w:type="dxa"/>
            <w:noWrap w:val="0"/>
            <w:vAlign w:val="center"/>
          </w:tcPr>
          <w:p>
            <w:pPr>
              <w:spacing w:line="500" w:lineRule="exact"/>
              <w:rPr>
                <w:rFonts w:hint="eastAsia" w:ascii="宋体" w:hAnsi="宋体"/>
                <w:color w:val="000000"/>
                <w:sz w:val="24"/>
              </w:rPr>
            </w:pPr>
            <w:r>
              <w:rPr>
                <w:rFonts w:hint="eastAsia" w:ascii="宋体" w:hAnsi="宋体"/>
                <w:color w:val="000000"/>
                <w:sz w:val="24"/>
              </w:rPr>
              <w:t>投标有效期：投标截止日结束后 90 日历日。</w:t>
            </w:r>
          </w:p>
          <w:p>
            <w:pPr>
              <w:spacing w:line="500" w:lineRule="exact"/>
              <w:rPr>
                <w:rFonts w:hint="eastAsia" w:ascii="宋体" w:hAnsi="宋体"/>
                <w:color w:val="000000"/>
                <w:sz w:val="24"/>
              </w:rPr>
            </w:pPr>
            <w:r>
              <w:rPr>
                <w:rFonts w:hint="eastAsia" w:ascii="宋体" w:hAnsi="宋体"/>
                <w:color w:val="000000"/>
                <w:sz w:val="24"/>
              </w:rPr>
              <w:t>有效期不足将导致其投标文件被拒绝。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4</w:t>
            </w:r>
          </w:p>
        </w:tc>
        <w:tc>
          <w:tcPr>
            <w:tcW w:w="980" w:type="dxa"/>
            <w:noWrap w:val="0"/>
            <w:vAlign w:val="center"/>
          </w:tcPr>
          <w:p>
            <w:pPr>
              <w:spacing w:line="500" w:lineRule="exact"/>
              <w:jc w:val="center"/>
              <w:rPr>
                <w:rFonts w:hint="eastAsia" w:ascii="宋体" w:hAnsi="宋体"/>
                <w:color w:val="000000"/>
                <w:sz w:val="24"/>
              </w:rPr>
            </w:pPr>
          </w:p>
        </w:tc>
        <w:tc>
          <w:tcPr>
            <w:tcW w:w="8276" w:type="dxa"/>
            <w:noWrap w:val="0"/>
            <w:vAlign w:val="center"/>
          </w:tcPr>
          <w:p>
            <w:pPr>
              <w:spacing w:line="500" w:lineRule="exact"/>
              <w:rPr>
                <w:rFonts w:hint="default" w:ascii="宋体" w:hAnsi="宋体" w:eastAsia="宋体"/>
                <w:color w:val="000000"/>
                <w:sz w:val="24"/>
                <w:lang w:val="en-US" w:eastAsia="zh-CN"/>
              </w:rPr>
            </w:pPr>
            <w:r>
              <w:rPr>
                <w:rFonts w:hint="eastAsia" w:ascii="宋体" w:hAnsi="宋体"/>
                <w:color w:val="000000"/>
                <w:sz w:val="24"/>
              </w:rPr>
              <w:t>投标文件递交地址：</w:t>
            </w:r>
            <w:r>
              <w:rPr>
                <w:rFonts w:hint="eastAsia" w:ascii="宋体" w:hAnsi="宋体"/>
                <w:color w:val="000000"/>
                <w:sz w:val="24"/>
                <w:u w:val="single"/>
                <w:lang w:val="en-US" w:eastAsia="zh-CN"/>
              </w:rPr>
              <w:t xml:space="preserve"> </w:t>
            </w:r>
            <w:r>
              <w:rPr>
                <w:rFonts w:hint="eastAsia" w:ascii="宋体" w:hAnsi="宋体"/>
                <w:color w:val="000000"/>
                <w:sz w:val="24"/>
                <w:lang w:eastAsia="zh-CN"/>
              </w:rPr>
              <w:t>浙江省</w:t>
            </w:r>
            <w:r>
              <w:rPr>
                <w:rFonts w:hint="eastAsia" w:ascii="宋体" w:hAnsi="宋体"/>
                <w:color w:val="000000"/>
                <w:sz w:val="24"/>
                <w:lang w:val="en-US" w:eastAsia="zh-CN"/>
              </w:rPr>
              <w:t>温州市</w:t>
            </w:r>
            <w:r>
              <w:rPr>
                <w:rFonts w:hint="eastAsia" w:ascii="宋体" w:hAnsi="宋体"/>
                <w:color w:val="000000"/>
                <w:sz w:val="24"/>
                <w:lang w:eastAsia="zh-CN"/>
              </w:rPr>
              <w:t>信河路</w:t>
            </w:r>
            <w:r>
              <w:rPr>
                <w:rFonts w:hint="eastAsia" w:ascii="宋体" w:hAnsi="宋体"/>
                <w:color w:val="000000"/>
                <w:sz w:val="24"/>
                <w:lang w:val="en-US" w:eastAsia="zh-CN"/>
              </w:rPr>
              <w:t>75号浙江南邦科技有限公司一楼大厅</w:t>
            </w:r>
          </w:p>
          <w:p>
            <w:pPr>
              <w:spacing w:line="500" w:lineRule="exact"/>
              <w:rPr>
                <w:rFonts w:hint="eastAsia" w:ascii="宋体" w:hAnsi="宋体"/>
                <w:color w:val="000000"/>
                <w:sz w:val="24"/>
              </w:rPr>
            </w:pPr>
            <w:r>
              <w:rPr>
                <w:rFonts w:hint="eastAsia" w:ascii="宋体" w:hAnsi="宋体"/>
                <w:color w:val="000000"/>
                <w:sz w:val="24"/>
              </w:rPr>
              <w:t>接收人：采购部</w:t>
            </w:r>
          </w:p>
          <w:p>
            <w:pPr>
              <w:spacing w:line="500" w:lineRule="exact"/>
              <w:rPr>
                <w:rFonts w:hint="default" w:ascii="宋体" w:hAnsi="宋体" w:eastAsia="宋体"/>
                <w:color w:val="000000"/>
                <w:sz w:val="24"/>
                <w:lang w:val="en-US" w:eastAsia="zh-CN"/>
              </w:rPr>
            </w:pPr>
            <w:r>
              <w:rPr>
                <w:rFonts w:hint="eastAsia" w:ascii="宋体" w:hAnsi="宋体"/>
                <w:color w:val="000000"/>
                <w:sz w:val="24"/>
              </w:rPr>
              <w:t>投标截止时间：201</w:t>
            </w:r>
            <w:r>
              <w:rPr>
                <w:rFonts w:hint="eastAsia" w:ascii="宋体" w:hAnsi="宋体"/>
                <w:color w:val="000000"/>
                <w:sz w:val="24"/>
                <w:lang w:val="en-US" w:eastAsia="zh-CN"/>
              </w:rPr>
              <w:t>8</w:t>
            </w:r>
            <w:r>
              <w:rPr>
                <w:rFonts w:hint="eastAsia" w:ascii="宋体" w:hAnsi="宋体"/>
                <w:color w:val="000000"/>
                <w:sz w:val="24"/>
              </w:rPr>
              <w:t xml:space="preserve">年 </w:t>
            </w:r>
            <w:r>
              <w:rPr>
                <w:rFonts w:hint="eastAsia" w:ascii="宋体" w:hAnsi="宋体"/>
                <w:color w:val="000000"/>
                <w:sz w:val="24"/>
                <w:lang w:val="en-US" w:eastAsia="zh-CN"/>
              </w:rPr>
              <w:t>5</w:t>
            </w:r>
            <w:r>
              <w:rPr>
                <w:rFonts w:hint="eastAsia" w:ascii="宋体" w:hAnsi="宋体"/>
                <w:color w:val="000000"/>
                <w:sz w:val="24"/>
              </w:rPr>
              <w:t xml:space="preserve"> 月 </w:t>
            </w:r>
            <w:r>
              <w:rPr>
                <w:rFonts w:hint="eastAsia" w:ascii="宋体" w:hAnsi="宋体"/>
                <w:color w:val="000000"/>
                <w:sz w:val="24"/>
                <w:lang w:val="en-US" w:eastAsia="zh-CN"/>
              </w:rPr>
              <w:t>26</w:t>
            </w:r>
            <w:r>
              <w:rPr>
                <w:rFonts w:hint="eastAsia" w:ascii="宋体" w:hAnsi="宋体"/>
                <w:color w:val="000000"/>
                <w:sz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5</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9.1</w:t>
            </w:r>
          </w:p>
        </w:tc>
        <w:tc>
          <w:tcPr>
            <w:tcW w:w="8276" w:type="dxa"/>
            <w:noWrap w:val="0"/>
            <w:vAlign w:val="center"/>
          </w:tcPr>
          <w:p>
            <w:pPr>
              <w:spacing w:line="500" w:lineRule="exact"/>
              <w:ind w:firstLine="480" w:firstLineChars="200"/>
              <w:rPr>
                <w:rFonts w:hint="eastAsia" w:ascii="宋体" w:hAnsi="宋体"/>
                <w:color w:val="000000"/>
                <w:sz w:val="24"/>
              </w:rPr>
            </w:pPr>
            <w:r>
              <w:rPr>
                <w:rFonts w:hint="eastAsia" w:ascii="宋体" w:hAnsi="宋体"/>
                <w:color w:val="000000"/>
                <w:sz w:val="24"/>
              </w:rPr>
              <w:t>投标人须按采购文件第二章第7.1条“投标文件的组成”要求编制投标文件正本一份，副本</w:t>
            </w:r>
            <w:r>
              <w:rPr>
                <w:rFonts w:hint="eastAsia" w:ascii="宋体" w:hAnsi="宋体"/>
                <w:color w:val="000000"/>
                <w:sz w:val="24"/>
                <w:lang w:val="en-US" w:eastAsia="zh-CN"/>
              </w:rPr>
              <w:t>二</w:t>
            </w:r>
            <w:r>
              <w:rPr>
                <w:rFonts w:hint="eastAsia" w:ascii="宋体" w:hAnsi="宋体"/>
                <w:color w:val="000000"/>
                <w:sz w:val="24"/>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6</w:t>
            </w:r>
          </w:p>
        </w:tc>
        <w:tc>
          <w:tcPr>
            <w:tcW w:w="980" w:type="dxa"/>
            <w:noWrap w:val="0"/>
            <w:vAlign w:val="center"/>
          </w:tcPr>
          <w:p>
            <w:pPr>
              <w:spacing w:line="500" w:lineRule="exact"/>
              <w:jc w:val="center"/>
              <w:rPr>
                <w:rFonts w:hint="eastAsia" w:ascii="宋体" w:hAnsi="宋体"/>
                <w:color w:val="000000"/>
                <w:sz w:val="24"/>
              </w:rPr>
            </w:pPr>
          </w:p>
        </w:tc>
        <w:tc>
          <w:tcPr>
            <w:tcW w:w="8276" w:type="dxa"/>
            <w:noWrap w:val="0"/>
            <w:vAlign w:val="center"/>
          </w:tcPr>
          <w:p>
            <w:pPr>
              <w:pStyle w:val="18"/>
              <w:autoSpaceDE/>
              <w:autoSpaceDN/>
              <w:adjustRightInd/>
              <w:spacing w:before="0" w:after="0" w:line="500" w:lineRule="exact"/>
              <w:rPr>
                <w:rFonts w:hint="eastAsia" w:ascii="宋体" w:hAnsi="宋体"/>
                <w:b w:val="0"/>
                <w:color w:val="000000"/>
                <w:szCs w:val="24"/>
              </w:rPr>
            </w:pPr>
            <w:r>
              <w:rPr>
                <w:rFonts w:hint="eastAsia" w:ascii="宋体" w:hAnsi="宋体"/>
                <w:b w:val="0"/>
                <w:color w:val="000000"/>
                <w:szCs w:val="24"/>
              </w:rPr>
              <w:t>最高限价：</w:t>
            </w:r>
          </w:p>
          <w:p>
            <w:pPr>
              <w:pStyle w:val="18"/>
              <w:autoSpaceDE/>
              <w:autoSpaceDN/>
              <w:adjustRightInd/>
              <w:spacing w:before="0" w:after="0" w:line="500" w:lineRule="exact"/>
              <w:ind w:firstLine="480"/>
              <w:rPr>
                <w:rFonts w:hint="eastAsia"/>
                <w:b w:val="0"/>
                <w:bCs/>
                <w:color w:val="000000"/>
              </w:rPr>
            </w:pPr>
            <w:r>
              <w:rPr>
                <w:rFonts w:hint="eastAsia" w:ascii="宋体" w:hAnsi="宋体"/>
                <w:bCs/>
                <w:color w:val="auto"/>
                <w:szCs w:val="24"/>
              </w:rPr>
              <w:t>本项目采购人预算价</w:t>
            </w:r>
            <w:r>
              <w:rPr>
                <w:rFonts w:hint="eastAsia" w:ascii="宋体" w:hAnsi="宋体"/>
                <w:bCs/>
                <w:color w:val="auto"/>
                <w:szCs w:val="24"/>
                <w:lang w:val="en-US" w:eastAsia="zh-CN"/>
              </w:rPr>
              <w:t>1595000</w:t>
            </w:r>
            <w:r>
              <w:rPr>
                <w:rFonts w:hint="eastAsia" w:ascii="宋体" w:hAnsi="宋体"/>
                <w:bCs/>
                <w:color w:val="auto"/>
                <w:szCs w:val="24"/>
              </w:rPr>
              <w:t>万元为最高限价，投标人超过最高限价的报价为无效报价</w:t>
            </w:r>
            <w:r>
              <w:rPr>
                <w:rFonts w:hint="eastAsia" w:ascii="宋体" w:hAnsi="宋体"/>
                <w:b w:val="0"/>
                <w:color w:val="auto"/>
                <w:szCs w:val="24"/>
              </w:rPr>
              <w:t>。</w:t>
            </w:r>
          </w:p>
        </w:tc>
      </w:tr>
    </w:tbl>
    <w:p>
      <w:pPr>
        <w:spacing w:line="360" w:lineRule="auto"/>
        <w:jc w:val="center"/>
        <w:outlineLvl w:val="1"/>
        <w:rPr>
          <w:rFonts w:hint="eastAsia" w:ascii="宋体" w:hAnsi="宋体"/>
          <w:color w:val="000000"/>
          <w:kern w:val="0"/>
          <w:sz w:val="24"/>
        </w:rPr>
      </w:pPr>
      <w:r>
        <w:rPr>
          <w:rFonts w:ascii="宋体" w:hAnsi="宋体"/>
          <w:color w:val="000000"/>
          <w:kern w:val="0"/>
          <w:sz w:val="24"/>
        </w:rPr>
        <w:br w:type="page"/>
      </w:r>
    </w:p>
    <w:p>
      <w:pPr>
        <w:spacing w:line="360" w:lineRule="auto"/>
        <w:jc w:val="center"/>
        <w:outlineLvl w:val="1"/>
        <w:rPr>
          <w:rFonts w:hint="eastAsia" w:ascii="宋体" w:hAnsi="宋体"/>
          <w:b/>
          <w:color w:val="000000"/>
          <w:sz w:val="36"/>
          <w:szCs w:val="36"/>
        </w:rPr>
      </w:pPr>
      <w:bookmarkStart w:id="31" w:name="_Toc7077716"/>
      <w:bookmarkStart w:id="32" w:name="_Toc7077810"/>
      <w:bookmarkStart w:id="33" w:name="_Toc9726"/>
      <w:r>
        <w:rPr>
          <w:rFonts w:hint="eastAsia" w:ascii="宋体" w:hAnsi="宋体"/>
          <w:b/>
          <w:color w:val="000000"/>
          <w:sz w:val="36"/>
          <w:szCs w:val="36"/>
        </w:rPr>
        <w:t>附件A:评标方法、评标标准和废标条款</w:t>
      </w:r>
      <w:bookmarkEnd w:id="31"/>
      <w:bookmarkEnd w:id="32"/>
      <w:bookmarkEnd w:id="33"/>
    </w:p>
    <w:p>
      <w:pPr>
        <w:snapToGrid w:val="0"/>
        <w:spacing w:line="500" w:lineRule="exact"/>
        <w:rPr>
          <w:rFonts w:ascii="宋体" w:hAnsi="宋体"/>
          <w:b/>
          <w:color w:val="000000"/>
          <w:sz w:val="24"/>
        </w:rPr>
      </w:pPr>
      <w:r>
        <w:rPr>
          <w:rFonts w:hint="eastAsia" w:ascii="宋体" w:hAnsi="宋体"/>
          <w:b/>
          <w:color w:val="000000"/>
          <w:sz w:val="24"/>
        </w:rPr>
        <w:t>一、评标方法：</w:t>
      </w:r>
      <w:r>
        <w:rPr>
          <w:rFonts w:hint="eastAsia" w:ascii="宋体" w:hAnsi="宋体"/>
          <w:color w:val="000000"/>
          <w:sz w:val="24"/>
        </w:rPr>
        <w:t>本项目用最低评标价法。</w:t>
      </w:r>
    </w:p>
    <w:p>
      <w:pPr>
        <w:snapToGrid w:val="0"/>
        <w:spacing w:line="500" w:lineRule="exact"/>
        <w:rPr>
          <w:rFonts w:hint="eastAsia" w:ascii="宋体" w:hAnsi="宋体"/>
          <w:b/>
          <w:color w:val="000000"/>
          <w:sz w:val="24"/>
        </w:rPr>
      </w:pPr>
      <w:r>
        <w:rPr>
          <w:rFonts w:hint="eastAsia" w:ascii="宋体" w:hAnsi="宋体"/>
          <w:b/>
          <w:color w:val="000000"/>
          <w:sz w:val="24"/>
        </w:rPr>
        <w:t>二、评标标准：</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(一)评标工作将</w:t>
      </w:r>
      <w:r>
        <w:rPr>
          <w:rFonts w:hint="eastAsia" w:ascii="宋体" w:hAnsi="宋体" w:cs="宋体"/>
          <w:color w:val="000000"/>
          <w:kern w:val="0"/>
          <w:sz w:val="24"/>
        </w:rPr>
        <w:t>按照客观、公正、审慎的原则，根据采购文件规定的评审程序、评标方法和评标标准进行独立评审。</w:t>
      </w:r>
      <w:r>
        <w:rPr>
          <w:rFonts w:hint="eastAsia" w:ascii="宋体" w:hAnsi="宋体"/>
          <w:color w:val="000000"/>
          <w:sz w:val="24"/>
        </w:rPr>
        <w:t>评标考虑的主要实质性要求如下：</w:t>
      </w:r>
    </w:p>
    <w:p>
      <w:pPr>
        <w:spacing w:line="500" w:lineRule="exact"/>
        <w:ind w:firstLine="480" w:firstLineChars="200"/>
        <w:rPr>
          <w:rFonts w:hint="eastAsia" w:ascii="宋体" w:hAnsi="宋体"/>
          <w:color w:val="000000"/>
          <w:sz w:val="24"/>
        </w:rPr>
      </w:pPr>
      <w:r>
        <w:rPr>
          <w:rFonts w:hint="eastAsia" w:ascii="宋体" w:hAnsi="宋体"/>
          <w:color w:val="000000"/>
          <w:sz w:val="24"/>
        </w:rPr>
        <w:t>1、投标文件。</w:t>
      </w:r>
    </w:p>
    <w:p>
      <w:pPr>
        <w:spacing w:line="500" w:lineRule="exact"/>
        <w:ind w:firstLine="480" w:firstLineChars="200"/>
        <w:rPr>
          <w:rFonts w:hint="eastAsia" w:ascii="宋体" w:hAnsi="宋体"/>
          <w:color w:val="000000"/>
          <w:sz w:val="24"/>
        </w:rPr>
      </w:pPr>
      <w:r>
        <w:rPr>
          <w:rFonts w:hint="eastAsia" w:ascii="宋体" w:hAnsi="宋体"/>
          <w:color w:val="000000"/>
          <w:sz w:val="24"/>
        </w:rPr>
        <w:t>2、采购文件资格标准。</w:t>
      </w:r>
    </w:p>
    <w:p>
      <w:pPr>
        <w:spacing w:line="500" w:lineRule="exact"/>
        <w:ind w:firstLine="480" w:firstLineChars="200"/>
        <w:rPr>
          <w:rFonts w:hint="eastAsia" w:ascii="宋体" w:hAnsi="宋体"/>
          <w:color w:val="000000"/>
          <w:sz w:val="24"/>
        </w:rPr>
      </w:pPr>
      <w:r>
        <w:rPr>
          <w:rFonts w:hint="eastAsia" w:ascii="宋体" w:hAnsi="宋体"/>
          <w:color w:val="000000"/>
          <w:sz w:val="24"/>
        </w:rPr>
        <w:t>3、采购文件第三章“招标内容及要求”。</w:t>
      </w:r>
    </w:p>
    <w:p>
      <w:pPr>
        <w:spacing w:line="500" w:lineRule="exact"/>
        <w:ind w:firstLine="480" w:firstLineChars="200"/>
        <w:rPr>
          <w:rFonts w:hint="eastAsia" w:ascii="宋体" w:hAnsi="宋体" w:cs="Courier New"/>
          <w:color w:val="000000"/>
          <w:sz w:val="24"/>
        </w:rPr>
      </w:pPr>
      <w:r>
        <w:rPr>
          <w:rFonts w:hint="eastAsia" w:ascii="宋体" w:hAnsi="宋体"/>
          <w:color w:val="000000"/>
          <w:sz w:val="24"/>
        </w:rPr>
        <w:t>(二)定标原则：</w:t>
      </w:r>
      <w:r>
        <w:rPr>
          <w:rFonts w:hint="eastAsia" w:ascii="宋体" w:hAnsi="宋体" w:cs="宋体"/>
          <w:color w:val="000000"/>
          <w:kern w:val="0"/>
          <w:sz w:val="24"/>
        </w:rPr>
        <w:t>投标文件满足采购文件全部实质性要求且投标报价最低的供应商为中标候选人；</w:t>
      </w:r>
      <w:r>
        <w:rPr>
          <w:rFonts w:hint="eastAsia" w:ascii="宋体" w:hAnsi="宋体"/>
          <w:color w:val="000000"/>
          <w:sz w:val="24"/>
        </w:rPr>
        <w:t>投标报价相同的，按技术指标优劣顺序排列；</w:t>
      </w:r>
      <w:r>
        <w:rPr>
          <w:rFonts w:hint="eastAsia" w:ascii="宋体" w:hAnsi="宋体" w:cs="宋体"/>
          <w:color w:val="000000"/>
          <w:kern w:val="0"/>
          <w:sz w:val="24"/>
        </w:rPr>
        <w:t>本项目</w:t>
      </w:r>
      <w:r>
        <w:rPr>
          <w:rFonts w:hint="eastAsia" w:ascii="宋体" w:hAnsi="宋体"/>
          <w:color w:val="000000"/>
          <w:sz w:val="24"/>
        </w:rPr>
        <w:t>推荐1名中标候选人。</w:t>
      </w:r>
    </w:p>
    <w:p>
      <w:pPr>
        <w:spacing w:line="500" w:lineRule="exact"/>
        <w:rPr>
          <w:rFonts w:ascii="宋体" w:hAnsi="宋体"/>
          <w:b/>
          <w:color w:val="000000"/>
          <w:sz w:val="24"/>
        </w:rPr>
      </w:pPr>
      <w:r>
        <w:rPr>
          <w:rFonts w:ascii="宋体" w:hAnsi="宋体"/>
          <w:b/>
          <w:color w:val="000000"/>
          <w:sz w:val="24"/>
        </w:rPr>
        <w:br w:type="page"/>
      </w:r>
    </w:p>
    <w:p>
      <w:pPr>
        <w:pStyle w:val="8"/>
        <w:spacing w:line="500" w:lineRule="exact"/>
        <w:ind w:firstLine="482" w:firstLineChars="200"/>
        <w:jc w:val="center"/>
        <w:outlineLvl w:val="1"/>
        <w:rPr>
          <w:rFonts w:hint="eastAsia" w:ascii="宋体" w:hAnsi="宋体" w:eastAsia="宋体"/>
          <w:b/>
          <w:color w:val="000000"/>
          <w:sz w:val="24"/>
        </w:rPr>
      </w:pPr>
      <w:bookmarkStart w:id="34" w:name="_Toc4186"/>
      <w:r>
        <w:rPr>
          <w:rFonts w:hint="eastAsia" w:ascii="宋体" w:hAnsi="宋体" w:eastAsia="宋体"/>
          <w:b/>
          <w:color w:val="000000"/>
          <w:sz w:val="24"/>
        </w:rPr>
        <w:t>一、说明</w:t>
      </w:r>
      <w:bookmarkEnd w:id="34"/>
    </w:p>
    <w:p>
      <w:pPr>
        <w:spacing w:line="500" w:lineRule="exact"/>
        <w:outlineLvl w:val="1"/>
        <w:rPr>
          <w:rFonts w:hint="eastAsia" w:ascii="宋体" w:hAnsi="宋体"/>
          <w:color w:val="000000"/>
          <w:sz w:val="24"/>
        </w:rPr>
      </w:pPr>
      <w:bookmarkStart w:id="35" w:name="_Toc402169058"/>
      <w:bookmarkStart w:id="36" w:name="_Toc9295"/>
      <w:r>
        <w:rPr>
          <w:rFonts w:hint="eastAsia" w:ascii="宋体" w:hAnsi="宋体"/>
          <w:color w:val="000000"/>
          <w:sz w:val="24"/>
        </w:rPr>
        <w:t>1. 适用范围</w:t>
      </w:r>
      <w:bookmarkEnd w:id="35"/>
      <w:bookmarkEnd w:id="36"/>
    </w:p>
    <w:p>
      <w:pPr>
        <w:spacing w:line="500" w:lineRule="exact"/>
        <w:rPr>
          <w:rFonts w:hint="eastAsia" w:ascii="宋体" w:hAnsi="宋体"/>
          <w:color w:val="000000"/>
          <w:sz w:val="24"/>
        </w:rPr>
      </w:pPr>
      <w:r>
        <w:rPr>
          <w:rFonts w:hint="eastAsia" w:ascii="宋体" w:hAnsi="宋体"/>
          <w:color w:val="000000"/>
          <w:sz w:val="24"/>
        </w:rPr>
        <w:t xml:space="preserve">    1.1 本采购文件仅适用于投标邀请中所叙述项目的货物和服务采购。</w:t>
      </w:r>
    </w:p>
    <w:p>
      <w:pPr>
        <w:spacing w:line="500" w:lineRule="exact"/>
        <w:outlineLvl w:val="1"/>
        <w:rPr>
          <w:rFonts w:hint="eastAsia" w:ascii="宋体" w:hAnsi="宋体"/>
          <w:color w:val="000000"/>
          <w:sz w:val="24"/>
        </w:rPr>
      </w:pPr>
      <w:bookmarkStart w:id="37" w:name="_Toc402169059"/>
      <w:bookmarkStart w:id="38" w:name="_Toc9286"/>
      <w:r>
        <w:rPr>
          <w:rFonts w:hint="eastAsia" w:ascii="宋体" w:hAnsi="宋体"/>
          <w:color w:val="000000"/>
          <w:sz w:val="24"/>
        </w:rPr>
        <w:t>2. 定义</w:t>
      </w:r>
      <w:bookmarkEnd w:id="37"/>
      <w:bookmarkEnd w:id="38"/>
    </w:p>
    <w:p>
      <w:pPr>
        <w:spacing w:line="500" w:lineRule="exact"/>
        <w:ind w:firstLine="480" w:firstLineChars="200"/>
        <w:rPr>
          <w:rFonts w:hint="eastAsia" w:ascii="宋体" w:hAnsi="宋体"/>
          <w:color w:val="000000"/>
          <w:sz w:val="24"/>
        </w:rPr>
      </w:pPr>
      <w:r>
        <w:rPr>
          <w:rFonts w:hint="eastAsia" w:ascii="宋体" w:hAnsi="宋体"/>
          <w:color w:val="000000"/>
          <w:sz w:val="24"/>
        </w:rPr>
        <w:t>2.1 “采购人”系指本次采购项目的业主方。</w:t>
      </w:r>
    </w:p>
    <w:p>
      <w:pPr>
        <w:spacing w:line="500" w:lineRule="exact"/>
        <w:ind w:firstLine="480" w:firstLineChars="200"/>
        <w:rPr>
          <w:rFonts w:hint="eastAsia" w:ascii="宋体" w:hAnsi="宋体"/>
          <w:color w:val="000000"/>
          <w:sz w:val="24"/>
        </w:rPr>
      </w:pPr>
      <w:r>
        <w:rPr>
          <w:rFonts w:hint="eastAsia" w:ascii="宋体" w:hAnsi="宋体"/>
          <w:color w:val="000000"/>
          <w:sz w:val="24"/>
        </w:rPr>
        <w:t>2.2 “投标人”系指购买了本采购文件，且已经提交或者准备提交本次投标文件的制造商或供货商。</w:t>
      </w:r>
    </w:p>
    <w:p>
      <w:pPr>
        <w:spacing w:line="500" w:lineRule="exact"/>
        <w:ind w:firstLine="480" w:firstLineChars="200"/>
        <w:rPr>
          <w:rFonts w:hint="eastAsia" w:ascii="宋体" w:hAnsi="宋体"/>
          <w:color w:val="000000"/>
          <w:sz w:val="24"/>
        </w:rPr>
      </w:pPr>
      <w:r>
        <w:rPr>
          <w:rFonts w:hint="eastAsia" w:ascii="宋体" w:hAnsi="宋体"/>
          <w:color w:val="000000"/>
          <w:sz w:val="24"/>
        </w:rPr>
        <w:t>2.3 “货物”系指卖方按采购文件规定向买方提供的一切货物、备品备件、工具、手册及其它有关技术资料和材料。</w:t>
      </w:r>
    </w:p>
    <w:p>
      <w:pPr>
        <w:spacing w:line="500" w:lineRule="exact"/>
        <w:ind w:firstLine="480" w:firstLineChars="200"/>
        <w:rPr>
          <w:rFonts w:hint="eastAsia" w:ascii="宋体" w:hAnsi="宋体"/>
          <w:color w:val="000000"/>
          <w:sz w:val="24"/>
        </w:rPr>
      </w:pPr>
      <w:r>
        <w:rPr>
          <w:rFonts w:hint="eastAsia" w:ascii="宋体" w:hAnsi="宋体"/>
          <w:color w:val="000000"/>
          <w:sz w:val="24"/>
        </w:rPr>
        <w:t>2.4“服务”系指采购文件规定卖方须承担的安装、调试、技术协助、校准、培训以及其他类似的义务。</w:t>
      </w:r>
    </w:p>
    <w:p>
      <w:pPr>
        <w:spacing w:line="500" w:lineRule="exact"/>
        <w:outlineLvl w:val="1"/>
        <w:rPr>
          <w:rFonts w:hint="eastAsia" w:ascii="宋体" w:hAnsi="宋体"/>
          <w:color w:val="000000"/>
          <w:sz w:val="24"/>
        </w:rPr>
      </w:pPr>
      <w:bookmarkStart w:id="39" w:name="_Toc4620"/>
      <w:r>
        <w:rPr>
          <w:rFonts w:hint="eastAsia" w:ascii="宋体" w:hAnsi="宋体"/>
          <w:color w:val="000000"/>
          <w:sz w:val="24"/>
        </w:rPr>
        <w:t>3. 合格的投标人</w:t>
      </w:r>
      <w:bookmarkEnd w:id="39"/>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3.合格的投标人</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3.1在投标人须知前附表中第2</w:t>
      </w:r>
      <w:r>
        <w:rPr>
          <w:rFonts w:ascii="宋体" w:hAnsi="宋体"/>
          <w:color w:val="000000"/>
          <w:sz w:val="24"/>
        </w:rPr>
        <w:t>项号</w:t>
      </w:r>
      <w:r>
        <w:rPr>
          <w:rFonts w:hint="eastAsia" w:ascii="宋体" w:hAnsi="宋体"/>
          <w:color w:val="000000"/>
          <w:sz w:val="24"/>
        </w:rPr>
        <w:t>所规定的资格条件</w:t>
      </w:r>
      <w:r>
        <w:rPr>
          <w:rFonts w:ascii="宋体" w:hAnsi="宋体"/>
          <w:color w:val="000000"/>
          <w:sz w:val="24"/>
        </w:rPr>
        <w:t>。</w:t>
      </w:r>
    </w:p>
    <w:p>
      <w:pPr>
        <w:spacing w:line="500" w:lineRule="exact"/>
        <w:ind w:firstLine="480" w:firstLineChars="200"/>
        <w:rPr>
          <w:rFonts w:hint="eastAsia" w:ascii="宋体" w:hAnsi="宋体"/>
          <w:color w:val="000000"/>
          <w:sz w:val="24"/>
        </w:rPr>
      </w:pPr>
      <w:r>
        <w:rPr>
          <w:rFonts w:hint="eastAsia" w:ascii="宋体" w:hAnsi="宋体"/>
          <w:color w:val="000000"/>
          <w:sz w:val="24"/>
        </w:rPr>
        <w:t>3.2 投标人应遵守中国的有关法律、法规和规章的规定。</w:t>
      </w:r>
    </w:p>
    <w:p>
      <w:pPr>
        <w:spacing w:line="500" w:lineRule="exact"/>
        <w:ind w:firstLine="480" w:firstLineChars="200"/>
        <w:rPr>
          <w:rFonts w:hint="eastAsia" w:ascii="宋体" w:hAnsi="宋体"/>
          <w:color w:val="000000"/>
          <w:sz w:val="24"/>
        </w:rPr>
      </w:pPr>
      <w:r>
        <w:rPr>
          <w:rFonts w:hint="eastAsia" w:ascii="宋体" w:hAnsi="宋体"/>
          <w:color w:val="000000"/>
          <w:sz w:val="24"/>
        </w:rPr>
        <w:t>3.3投标人生产、经销招标公告所述的货物或服务的资格必须得到有关行政部门的许可。</w:t>
      </w:r>
    </w:p>
    <w:p>
      <w:pPr>
        <w:spacing w:line="500" w:lineRule="exact"/>
        <w:ind w:firstLine="480" w:firstLineChars="200"/>
        <w:rPr>
          <w:rFonts w:hint="eastAsia" w:ascii="宋体" w:hAnsi="宋体"/>
          <w:color w:val="000000"/>
          <w:sz w:val="24"/>
        </w:rPr>
      </w:pPr>
      <w:r>
        <w:rPr>
          <w:rFonts w:hint="eastAsia" w:ascii="宋体" w:hAnsi="宋体"/>
          <w:color w:val="000000"/>
          <w:sz w:val="24"/>
        </w:rPr>
        <w:t>3.4投标人</w:t>
      </w:r>
      <w:r>
        <w:rPr>
          <w:rFonts w:ascii="宋体" w:hAnsi="宋体"/>
          <w:color w:val="000000"/>
          <w:sz w:val="24"/>
        </w:rPr>
        <w:t>参加采购活动前三年内，在经营活动中没有重大违法记录</w:t>
      </w:r>
      <w:r>
        <w:rPr>
          <w:rFonts w:hint="eastAsia" w:ascii="宋体" w:hAnsi="宋体"/>
          <w:color w:val="000000"/>
          <w:sz w:val="24"/>
        </w:rPr>
        <w:t>。</w:t>
      </w:r>
      <w:r>
        <w:rPr>
          <w:rFonts w:hint="eastAsia" w:ascii="宋体" w:hAnsi="宋体" w:cs="宋体"/>
          <w:color w:val="000000"/>
          <w:kern w:val="0"/>
          <w:sz w:val="24"/>
        </w:rPr>
        <w:t>重大违法记录，是指供应商因违法经营受到刑事处罚或者责令停产停业、吊销许可证或者执照、较大数额罚款等行政处罚。</w:t>
      </w:r>
    </w:p>
    <w:p>
      <w:pPr>
        <w:spacing w:line="500" w:lineRule="exact"/>
        <w:ind w:firstLine="480" w:firstLineChars="200"/>
        <w:rPr>
          <w:rFonts w:hint="eastAsia" w:ascii="宋体" w:hAnsi="宋体" w:cs="宋体"/>
          <w:color w:val="000000"/>
          <w:kern w:val="0"/>
          <w:sz w:val="24"/>
        </w:rPr>
      </w:pPr>
      <w:r>
        <w:rPr>
          <w:rFonts w:hint="eastAsia" w:ascii="宋体" w:hAnsi="宋体"/>
          <w:color w:val="000000"/>
          <w:sz w:val="24"/>
        </w:rPr>
        <w:t>3.5</w:t>
      </w:r>
      <w:r>
        <w:rPr>
          <w:rFonts w:ascii="宋体" w:hAnsi="宋体"/>
          <w:color w:val="000000"/>
          <w:sz w:val="24"/>
        </w:rPr>
        <w:t>单位负责人为同一人或者存在控股、管理关系的不同单位，不得参加同一标段投标或者未划分标段的同一招标项目投标。</w:t>
      </w:r>
    </w:p>
    <w:p>
      <w:pPr>
        <w:spacing w:line="500" w:lineRule="exact"/>
        <w:ind w:firstLine="480" w:firstLineChars="200"/>
        <w:rPr>
          <w:rFonts w:hint="eastAsia" w:ascii="宋体" w:hAnsi="宋体" w:cs="宋体"/>
          <w:color w:val="000000"/>
          <w:kern w:val="0"/>
          <w:sz w:val="24"/>
        </w:rPr>
      </w:pPr>
      <w:r>
        <w:rPr>
          <w:rFonts w:hint="eastAsia" w:ascii="宋体" w:hAnsi="宋体"/>
          <w:color w:val="000000"/>
          <w:sz w:val="24"/>
        </w:rPr>
        <w:t>与采购人存在利害关系可能影响招标公正性的法人、其他组织或者个人，不得参加投标。</w:t>
      </w:r>
    </w:p>
    <w:p>
      <w:pPr>
        <w:spacing w:line="50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3.6为采购项目提供整体设计、规范编制或者项目管理、监理、检测等服务的供应商，不得再参加该采购项目的其他采购活动。</w:t>
      </w:r>
    </w:p>
    <w:p>
      <w:pPr>
        <w:spacing w:line="500" w:lineRule="exact"/>
        <w:ind w:firstLine="480" w:firstLineChars="200"/>
        <w:rPr>
          <w:rFonts w:hint="eastAsia" w:ascii="宋体" w:hAnsi="宋体"/>
          <w:color w:val="000000"/>
          <w:sz w:val="24"/>
        </w:rPr>
      </w:pPr>
      <w:r>
        <w:rPr>
          <w:rFonts w:hint="eastAsia" w:ascii="宋体" w:hAnsi="宋体"/>
          <w:color w:val="000000"/>
          <w:sz w:val="24"/>
        </w:rPr>
        <w:t>3.7投标代理人在同一个项目中只能接受一个投标人的委托参加投标。</w:t>
      </w:r>
    </w:p>
    <w:p>
      <w:pPr>
        <w:spacing w:line="500" w:lineRule="exact"/>
        <w:outlineLvl w:val="1"/>
        <w:rPr>
          <w:rFonts w:hint="eastAsia" w:ascii="宋体" w:hAnsi="宋体"/>
          <w:color w:val="000000"/>
          <w:sz w:val="24"/>
        </w:rPr>
      </w:pPr>
      <w:bookmarkStart w:id="40" w:name="_Toc23589"/>
      <w:r>
        <w:rPr>
          <w:rFonts w:hint="eastAsia" w:ascii="宋体" w:hAnsi="宋体"/>
          <w:color w:val="000000"/>
          <w:sz w:val="24"/>
        </w:rPr>
        <w:t>4. 投标费用</w:t>
      </w:r>
      <w:bookmarkEnd w:id="40"/>
    </w:p>
    <w:p>
      <w:pPr>
        <w:spacing w:line="500" w:lineRule="exact"/>
        <w:ind w:firstLine="480" w:firstLineChars="200"/>
        <w:rPr>
          <w:rFonts w:hint="eastAsia" w:ascii="宋体" w:hAnsi="宋体"/>
          <w:color w:val="000000"/>
          <w:sz w:val="24"/>
        </w:rPr>
      </w:pPr>
      <w:r>
        <w:rPr>
          <w:rFonts w:hint="eastAsia" w:ascii="宋体" w:hAnsi="宋体"/>
          <w:color w:val="000000"/>
          <w:sz w:val="24"/>
        </w:rPr>
        <w:t>4.1投标人自行承担其参加投标所涉及的一切费用。</w:t>
      </w:r>
    </w:p>
    <w:p>
      <w:pPr>
        <w:spacing w:line="500" w:lineRule="exact"/>
        <w:ind w:firstLine="480" w:firstLineChars="200"/>
        <w:rPr>
          <w:rFonts w:hint="eastAsia" w:ascii="宋体" w:hAnsi="宋体"/>
          <w:color w:val="000000"/>
          <w:sz w:val="24"/>
        </w:rPr>
      </w:pPr>
    </w:p>
    <w:p>
      <w:pPr>
        <w:spacing w:line="500" w:lineRule="exact"/>
        <w:ind w:firstLine="482" w:firstLineChars="200"/>
        <w:jc w:val="center"/>
        <w:outlineLvl w:val="1"/>
        <w:rPr>
          <w:rFonts w:hint="eastAsia" w:ascii="宋体" w:hAnsi="宋体"/>
          <w:b/>
          <w:color w:val="000000"/>
          <w:sz w:val="24"/>
        </w:rPr>
      </w:pPr>
      <w:bookmarkStart w:id="41" w:name="_Toc28235"/>
      <w:r>
        <w:rPr>
          <w:rFonts w:hint="eastAsia" w:ascii="宋体" w:hAnsi="宋体"/>
          <w:b/>
          <w:color w:val="000000"/>
          <w:sz w:val="24"/>
        </w:rPr>
        <w:t>二、采购文件</w:t>
      </w:r>
      <w:bookmarkEnd w:id="41"/>
    </w:p>
    <w:p>
      <w:pPr>
        <w:spacing w:line="500" w:lineRule="exact"/>
        <w:outlineLvl w:val="1"/>
        <w:rPr>
          <w:rFonts w:hint="eastAsia" w:ascii="宋体" w:hAnsi="宋体"/>
          <w:color w:val="000000"/>
          <w:sz w:val="24"/>
        </w:rPr>
      </w:pPr>
      <w:bookmarkStart w:id="42" w:name="_Toc9852"/>
      <w:r>
        <w:rPr>
          <w:rFonts w:hint="eastAsia" w:ascii="宋体" w:hAnsi="宋体"/>
          <w:color w:val="000000"/>
          <w:sz w:val="24"/>
        </w:rPr>
        <w:t>5. 采购文件的组成</w:t>
      </w:r>
      <w:bookmarkEnd w:id="42"/>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5.1采购文件用以阐明所需货物招标程序和合同主要条款。采购文件由下述部分组成：</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(1) 投标邀请</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(2) 投标人须知</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(3) 招标内容及要求</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(4) 合同</w:t>
      </w:r>
      <w:r>
        <w:rPr>
          <w:rFonts w:ascii="宋体" w:hAnsi="宋体" w:eastAsia="宋体"/>
          <w:color w:val="000000"/>
          <w:sz w:val="24"/>
        </w:rPr>
        <w:t>(参考文本)</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(5) 投标文件格式</w:t>
      </w:r>
    </w:p>
    <w:p>
      <w:pPr>
        <w:tabs>
          <w:tab w:val="left" w:pos="540"/>
        </w:tabs>
        <w:snapToGrid w:val="0"/>
        <w:spacing w:line="500" w:lineRule="exact"/>
        <w:ind w:firstLine="570"/>
        <w:rPr>
          <w:rFonts w:hint="eastAsia" w:ascii="宋体" w:hAnsi="宋体"/>
          <w:color w:val="000000"/>
          <w:sz w:val="24"/>
        </w:rPr>
      </w:pPr>
    </w:p>
    <w:p>
      <w:pPr>
        <w:spacing w:line="500" w:lineRule="exact"/>
        <w:jc w:val="center"/>
        <w:outlineLvl w:val="1"/>
        <w:rPr>
          <w:rFonts w:hint="eastAsia" w:ascii="宋体" w:hAnsi="宋体"/>
          <w:b/>
          <w:color w:val="000000"/>
          <w:sz w:val="24"/>
        </w:rPr>
      </w:pPr>
      <w:bookmarkStart w:id="43" w:name="_Toc402169066"/>
      <w:bookmarkStart w:id="44" w:name="_Toc12850"/>
      <w:r>
        <w:rPr>
          <w:rFonts w:hint="eastAsia" w:ascii="宋体" w:hAnsi="宋体"/>
          <w:b/>
          <w:color w:val="000000"/>
          <w:sz w:val="24"/>
        </w:rPr>
        <w:t>三、投标文件的编写</w:t>
      </w:r>
      <w:bookmarkEnd w:id="43"/>
      <w:bookmarkEnd w:id="44"/>
    </w:p>
    <w:p>
      <w:pPr>
        <w:spacing w:line="500" w:lineRule="exact"/>
        <w:outlineLvl w:val="1"/>
        <w:rPr>
          <w:rFonts w:hint="eastAsia" w:ascii="宋体" w:hAnsi="宋体"/>
          <w:color w:val="000000"/>
          <w:sz w:val="24"/>
        </w:rPr>
      </w:pPr>
      <w:bookmarkStart w:id="45" w:name="_Toc402169067"/>
      <w:bookmarkStart w:id="46" w:name="_Toc12707"/>
      <w:bookmarkStart w:id="47" w:name="_Toc483464347"/>
      <w:r>
        <w:rPr>
          <w:rFonts w:hint="eastAsia" w:ascii="宋体" w:hAnsi="宋体"/>
          <w:color w:val="000000"/>
          <w:sz w:val="24"/>
        </w:rPr>
        <w:t>6. 要求</w:t>
      </w:r>
      <w:bookmarkEnd w:id="45"/>
      <w:bookmarkEnd w:id="46"/>
      <w:bookmarkEnd w:id="47"/>
    </w:p>
    <w:p>
      <w:pPr>
        <w:spacing w:line="500" w:lineRule="exact"/>
        <w:rPr>
          <w:rFonts w:hint="eastAsia" w:ascii="宋体" w:hAnsi="宋体"/>
          <w:color w:val="000000"/>
          <w:sz w:val="24"/>
        </w:rPr>
      </w:pPr>
      <w:r>
        <w:rPr>
          <w:rFonts w:hint="eastAsia" w:ascii="宋体" w:hAnsi="宋体"/>
          <w:color w:val="000000"/>
          <w:sz w:val="24"/>
        </w:rPr>
        <w:t xml:space="preserve">    投标人应仔细阅读采购文件的所有内容，按照采购文件的要求提交投标文件。投标文件应对采购文件的要求做出实质性响应，应对所提供的证明或佐证材料真实性负责，提供虚假材料谋取中标的其投标无效。</w:t>
      </w:r>
    </w:p>
    <w:p>
      <w:pPr>
        <w:spacing w:line="500" w:lineRule="exact"/>
        <w:outlineLvl w:val="1"/>
        <w:rPr>
          <w:rFonts w:hint="eastAsia" w:ascii="宋体" w:hAnsi="宋体"/>
          <w:color w:val="000000"/>
          <w:sz w:val="24"/>
        </w:rPr>
      </w:pPr>
      <w:bookmarkStart w:id="48" w:name="_Toc19777"/>
      <w:bookmarkStart w:id="49" w:name="_Toc402169068"/>
      <w:bookmarkStart w:id="50" w:name="_Toc483464348"/>
      <w:r>
        <w:rPr>
          <w:rFonts w:hint="eastAsia" w:ascii="宋体" w:hAnsi="宋体"/>
          <w:color w:val="000000"/>
          <w:sz w:val="24"/>
        </w:rPr>
        <w:t>7. 投标文件语言</w:t>
      </w:r>
      <w:bookmarkEnd w:id="48"/>
      <w:bookmarkEnd w:id="49"/>
      <w:bookmarkEnd w:id="50"/>
    </w:p>
    <w:p>
      <w:pPr>
        <w:adjustRightInd w:val="0"/>
        <w:spacing w:line="500" w:lineRule="exact"/>
        <w:ind w:firstLine="480" w:firstLineChars="200"/>
        <w:rPr>
          <w:rFonts w:ascii="宋体" w:hAnsi="宋体"/>
          <w:color w:val="000000"/>
          <w:sz w:val="24"/>
        </w:rPr>
      </w:pPr>
      <w:r>
        <w:rPr>
          <w:rFonts w:hint="eastAsia" w:ascii="宋体" w:hAnsi="宋体"/>
          <w:color w:val="000000"/>
          <w:sz w:val="24"/>
        </w:rPr>
        <w:t>7</w:t>
      </w:r>
      <w:r>
        <w:rPr>
          <w:rFonts w:ascii="宋体" w:hAnsi="宋体"/>
          <w:color w:val="000000"/>
          <w:sz w:val="24"/>
        </w:rPr>
        <w:t>.1投标文件应用中文书写。</w:t>
      </w:r>
    </w:p>
    <w:p>
      <w:pPr>
        <w:spacing w:line="500" w:lineRule="exact"/>
        <w:outlineLvl w:val="1"/>
        <w:rPr>
          <w:rFonts w:hint="eastAsia" w:ascii="宋体" w:hAnsi="宋体"/>
          <w:color w:val="000000"/>
          <w:sz w:val="24"/>
        </w:rPr>
      </w:pPr>
      <w:bookmarkStart w:id="51" w:name="_Toc483464349"/>
      <w:bookmarkStart w:id="52" w:name="_Toc26498"/>
      <w:r>
        <w:rPr>
          <w:rFonts w:hint="eastAsia" w:ascii="宋体" w:hAnsi="宋体"/>
          <w:color w:val="000000"/>
          <w:sz w:val="24"/>
        </w:rPr>
        <w:t>8. 投标文件的组成</w:t>
      </w:r>
      <w:bookmarkEnd w:id="51"/>
      <w:bookmarkEnd w:id="52"/>
    </w:p>
    <w:p>
      <w:pPr>
        <w:spacing w:line="500" w:lineRule="exact"/>
        <w:ind w:firstLine="480" w:firstLineChars="200"/>
        <w:rPr>
          <w:rFonts w:hint="eastAsia" w:ascii="宋体" w:hAnsi="宋体"/>
          <w:color w:val="000000"/>
          <w:sz w:val="24"/>
        </w:rPr>
      </w:pPr>
      <w:r>
        <w:rPr>
          <w:rFonts w:hint="eastAsia" w:ascii="宋体" w:hAnsi="宋体"/>
          <w:color w:val="000000"/>
          <w:sz w:val="24"/>
        </w:rPr>
        <w:t>8.1投标文件应包括下列部分</w:t>
      </w:r>
    </w:p>
    <w:p>
      <w:pPr>
        <w:spacing w:line="500" w:lineRule="exact"/>
        <w:ind w:firstLine="480" w:firstLineChars="200"/>
        <w:rPr>
          <w:rFonts w:hint="eastAsia" w:ascii="宋体" w:hAnsi="宋体"/>
          <w:color w:val="000000"/>
          <w:sz w:val="24"/>
        </w:rPr>
      </w:pPr>
      <w:r>
        <w:rPr>
          <w:rFonts w:hint="eastAsia" w:ascii="宋体" w:hAnsi="宋体"/>
          <w:color w:val="000000"/>
          <w:sz w:val="24"/>
        </w:rPr>
        <w:t>(1) 投标书</w:t>
      </w:r>
    </w:p>
    <w:p>
      <w:pPr>
        <w:spacing w:line="500" w:lineRule="exact"/>
        <w:ind w:firstLine="480" w:firstLineChars="200"/>
        <w:rPr>
          <w:rFonts w:hint="eastAsia" w:ascii="宋体" w:hAnsi="宋体"/>
          <w:color w:val="000000"/>
          <w:sz w:val="24"/>
        </w:rPr>
      </w:pPr>
      <w:r>
        <w:rPr>
          <w:rFonts w:hint="eastAsia" w:ascii="宋体" w:hAnsi="宋体"/>
          <w:color w:val="000000"/>
          <w:sz w:val="24"/>
        </w:rPr>
        <w:t>(2) 开标一览表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(3) </w:t>
      </w:r>
      <w:r>
        <w:rPr>
          <w:rFonts w:ascii="宋体" w:hAnsi="宋体"/>
          <w:color w:val="000000"/>
          <w:sz w:val="24"/>
        </w:rPr>
        <w:t>投标分项报价表</w:t>
      </w:r>
    </w:p>
    <w:p>
      <w:pPr>
        <w:spacing w:line="500" w:lineRule="exact"/>
        <w:ind w:firstLine="480" w:firstLineChars="200"/>
        <w:rPr>
          <w:rFonts w:hint="eastAsia" w:ascii="宋体" w:hAnsi="宋体"/>
          <w:color w:val="000000"/>
          <w:sz w:val="24"/>
        </w:rPr>
      </w:pPr>
      <w:r>
        <w:rPr>
          <w:rFonts w:hint="eastAsia" w:ascii="宋体" w:hAnsi="宋体"/>
          <w:color w:val="000000"/>
          <w:sz w:val="24"/>
        </w:rPr>
        <w:t>(4) 技术、商务部分投标主要内容摘录表</w:t>
      </w:r>
    </w:p>
    <w:p>
      <w:pPr>
        <w:spacing w:line="500" w:lineRule="exact"/>
        <w:ind w:firstLine="480" w:firstLineChars="200"/>
        <w:rPr>
          <w:rFonts w:hint="eastAsia" w:ascii="宋体" w:hAnsi="宋体"/>
          <w:color w:val="000000"/>
          <w:sz w:val="24"/>
        </w:rPr>
      </w:pPr>
      <w:r>
        <w:rPr>
          <w:rFonts w:hint="eastAsia" w:ascii="宋体" w:hAnsi="宋体"/>
          <w:color w:val="000000"/>
          <w:sz w:val="24"/>
        </w:rPr>
        <w:t>(5) 货物说明一览表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(6) 供货范围清单</w:t>
      </w:r>
    </w:p>
    <w:p>
      <w:pPr>
        <w:spacing w:line="500" w:lineRule="exact"/>
        <w:ind w:firstLine="480" w:firstLineChars="200"/>
        <w:rPr>
          <w:rFonts w:hint="eastAsia" w:ascii="宋体" w:hAnsi="宋体"/>
          <w:color w:val="000000"/>
          <w:sz w:val="24"/>
        </w:rPr>
      </w:pPr>
      <w:r>
        <w:rPr>
          <w:rFonts w:hint="eastAsia" w:ascii="宋体" w:hAnsi="宋体"/>
          <w:color w:val="000000"/>
          <w:sz w:val="24"/>
        </w:rPr>
        <w:t>(7) 技术规格和商务偏离表</w:t>
      </w:r>
    </w:p>
    <w:p>
      <w:pPr>
        <w:spacing w:line="500" w:lineRule="exact"/>
        <w:ind w:firstLine="480" w:firstLineChars="200"/>
        <w:rPr>
          <w:rFonts w:hint="eastAsia" w:ascii="宋体" w:hAnsi="宋体"/>
          <w:color w:val="000000"/>
          <w:sz w:val="24"/>
        </w:rPr>
      </w:pPr>
      <w:r>
        <w:rPr>
          <w:rFonts w:hint="eastAsia" w:ascii="宋体" w:hAnsi="宋体"/>
          <w:color w:val="000000"/>
          <w:sz w:val="24"/>
        </w:rPr>
        <w:t>(8) 投标人的资格证明文件</w:t>
      </w:r>
    </w:p>
    <w:p>
      <w:pPr>
        <w:spacing w:line="500" w:lineRule="exact"/>
        <w:ind w:firstLine="480" w:firstLineChars="200"/>
        <w:rPr>
          <w:rFonts w:hint="eastAsia" w:ascii="宋体" w:hAnsi="宋体"/>
          <w:color w:val="000000"/>
          <w:sz w:val="24"/>
        </w:rPr>
      </w:pPr>
      <w:r>
        <w:rPr>
          <w:rFonts w:hint="eastAsia" w:ascii="宋体" w:hAnsi="宋体"/>
          <w:color w:val="000000"/>
          <w:sz w:val="24"/>
        </w:rPr>
        <w:t>(9) 投标人提供的资料</w:t>
      </w:r>
    </w:p>
    <w:p>
      <w:pPr>
        <w:spacing w:line="500" w:lineRule="exact"/>
        <w:outlineLvl w:val="1"/>
        <w:rPr>
          <w:rFonts w:hint="eastAsia" w:ascii="宋体" w:hAnsi="宋体"/>
          <w:color w:val="000000"/>
          <w:sz w:val="24"/>
        </w:rPr>
      </w:pPr>
      <w:bookmarkStart w:id="53" w:name="_Toc24736"/>
      <w:bookmarkStart w:id="54" w:name="_Toc458015620"/>
      <w:bookmarkStart w:id="55" w:name="_Toc483464352"/>
      <w:r>
        <w:rPr>
          <w:rFonts w:hint="eastAsia" w:ascii="宋体" w:hAnsi="宋体"/>
          <w:color w:val="000000"/>
          <w:sz w:val="24"/>
        </w:rPr>
        <w:t>9. 投标文件的格式</w:t>
      </w:r>
      <w:bookmarkEnd w:id="53"/>
      <w:bookmarkEnd w:id="54"/>
      <w:bookmarkEnd w:id="55"/>
    </w:p>
    <w:p>
      <w:pPr>
        <w:spacing w:line="500" w:lineRule="exact"/>
        <w:ind w:firstLine="480" w:firstLineChars="200"/>
        <w:rPr>
          <w:rFonts w:hint="eastAsia" w:ascii="宋体" w:hAnsi="宋体"/>
          <w:color w:val="000000"/>
          <w:sz w:val="24"/>
        </w:rPr>
      </w:pPr>
      <w:r>
        <w:rPr>
          <w:rFonts w:hint="eastAsia" w:ascii="宋体" w:hAnsi="宋体"/>
          <w:color w:val="000000"/>
          <w:sz w:val="24"/>
        </w:rPr>
        <w:t>9.1在投标人须知前附表第5</w:t>
      </w:r>
      <w:r>
        <w:rPr>
          <w:rFonts w:ascii="宋体" w:hAnsi="宋体"/>
          <w:color w:val="000000"/>
          <w:sz w:val="24"/>
        </w:rPr>
        <w:t>项号</w:t>
      </w:r>
      <w:r>
        <w:rPr>
          <w:rFonts w:hint="eastAsia" w:ascii="宋体" w:hAnsi="宋体"/>
          <w:color w:val="000000"/>
          <w:sz w:val="24"/>
        </w:rPr>
        <w:t>所规定的</w:t>
      </w:r>
      <w:r>
        <w:rPr>
          <w:rFonts w:ascii="宋体" w:hAnsi="宋体"/>
          <w:color w:val="000000"/>
          <w:sz w:val="24"/>
        </w:rPr>
        <w:t>要求。</w:t>
      </w:r>
    </w:p>
    <w:p>
      <w:pPr>
        <w:spacing w:line="500" w:lineRule="exact"/>
        <w:ind w:firstLine="480" w:firstLineChars="200"/>
        <w:rPr>
          <w:rFonts w:hint="eastAsia" w:ascii="宋体" w:hAnsi="宋体"/>
          <w:color w:val="000000"/>
          <w:sz w:val="24"/>
        </w:rPr>
      </w:pPr>
      <w:r>
        <w:rPr>
          <w:rFonts w:hint="eastAsia" w:ascii="宋体" w:hAnsi="宋体"/>
          <w:color w:val="000000"/>
          <w:sz w:val="24"/>
        </w:rPr>
        <w:t>9.2投标文件应由投标人的法定代表人或者其授权的代表签字并加盖公章，如由后者签字，应提供“法定代表人授权委托书”。</w:t>
      </w:r>
    </w:p>
    <w:p>
      <w:pPr>
        <w:spacing w:line="500" w:lineRule="exact"/>
        <w:rPr>
          <w:rFonts w:hint="eastAsia" w:ascii="宋体" w:hAnsi="宋体"/>
          <w:color w:val="000000"/>
          <w:sz w:val="24"/>
        </w:rPr>
      </w:pPr>
      <w:r>
        <w:rPr>
          <w:rFonts w:hint="eastAsia" w:ascii="宋体" w:hAnsi="宋体"/>
          <w:color w:val="000000"/>
          <w:sz w:val="24"/>
        </w:rPr>
        <w:t xml:space="preserve">    9.3 除非有另外的规定或许可，投标货币为人民币。</w:t>
      </w:r>
    </w:p>
    <w:p>
      <w:pPr>
        <w:spacing w:line="500" w:lineRule="exact"/>
        <w:ind w:firstLine="480" w:firstLineChars="200"/>
        <w:rPr>
          <w:rFonts w:hint="eastAsia" w:ascii="宋体" w:hAnsi="宋体"/>
          <w:color w:val="000000"/>
          <w:sz w:val="24"/>
        </w:rPr>
      </w:pPr>
      <w:r>
        <w:rPr>
          <w:rFonts w:hint="eastAsia" w:ascii="宋体" w:hAnsi="宋体"/>
          <w:color w:val="000000"/>
          <w:sz w:val="24"/>
        </w:rPr>
        <w:t>9.4投标人应提交证明其提供材料符合采购文件要求的技术响应文件，该文件可以是文字资料、图纸和数据，并须提供货物主要技术性能的详细描述。</w:t>
      </w:r>
    </w:p>
    <w:p>
      <w:pPr>
        <w:spacing w:line="500" w:lineRule="exact"/>
        <w:ind w:firstLine="480" w:firstLineChars="200"/>
        <w:rPr>
          <w:rFonts w:hint="eastAsia" w:ascii="宋体" w:hAnsi="宋体"/>
          <w:color w:val="000000"/>
          <w:sz w:val="24"/>
        </w:rPr>
      </w:pPr>
      <w:r>
        <w:rPr>
          <w:rFonts w:hint="eastAsia" w:ascii="宋体" w:hAnsi="宋体"/>
          <w:color w:val="000000"/>
          <w:sz w:val="24"/>
        </w:rPr>
        <w:t>9.5 投标文件的正本和全部副本均应使用不能擦去的墨料或墨水打印、书写或复印，并由法定代表人或其授权的代表签署，盖投标人公章。</w:t>
      </w:r>
    </w:p>
    <w:p>
      <w:pPr>
        <w:spacing w:line="500" w:lineRule="exact"/>
        <w:ind w:firstLine="480" w:firstLineChars="200"/>
        <w:rPr>
          <w:rFonts w:hint="eastAsia" w:ascii="宋体" w:hAnsi="宋体"/>
          <w:color w:val="000000"/>
          <w:sz w:val="24"/>
        </w:rPr>
      </w:pPr>
      <w:r>
        <w:rPr>
          <w:rFonts w:hint="eastAsia" w:ascii="宋体" w:hAnsi="宋体"/>
          <w:color w:val="000000"/>
          <w:sz w:val="24"/>
        </w:rPr>
        <w:t>9.6 全套投标文件应无涂改和行间插字，除非这些改动是根据采购人的指示进行的，或者是为改正投标人造成的必须修改的错误而进行的。有改动时，修改处应由授权的代表签署证明或加盖校正章。</w:t>
      </w:r>
    </w:p>
    <w:p>
      <w:pPr>
        <w:spacing w:line="500" w:lineRule="exact"/>
        <w:ind w:firstLine="480" w:firstLineChars="200"/>
        <w:rPr>
          <w:rFonts w:hint="eastAsia" w:ascii="宋体" w:hAnsi="宋体"/>
          <w:color w:val="000000"/>
          <w:sz w:val="24"/>
        </w:rPr>
      </w:pPr>
      <w:r>
        <w:rPr>
          <w:rFonts w:hint="eastAsia" w:ascii="宋体" w:hAnsi="宋体"/>
          <w:color w:val="000000"/>
          <w:sz w:val="24"/>
        </w:rPr>
        <w:t>9.7 未按本须知规定的格式填写投标文件、投标文件字迹模糊不清的，其投标无效。</w:t>
      </w:r>
    </w:p>
    <w:p>
      <w:pPr>
        <w:spacing w:line="500" w:lineRule="exact"/>
        <w:rPr>
          <w:rFonts w:hint="eastAsia" w:ascii="宋体" w:hAnsi="宋体"/>
          <w:b/>
          <w:color w:val="000000"/>
          <w:sz w:val="24"/>
        </w:rPr>
      </w:pPr>
    </w:p>
    <w:p>
      <w:pPr>
        <w:spacing w:line="500" w:lineRule="exact"/>
        <w:jc w:val="center"/>
        <w:outlineLvl w:val="1"/>
        <w:rPr>
          <w:rFonts w:hint="eastAsia" w:ascii="宋体" w:hAnsi="宋体"/>
          <w:b/>
          <w:color w:val="000000"/>
          <w:sz w:val="24"/>
        </w:rPr>
      </w:pPr>
      <w:bookmarkStart w:id="56" w:name="_Toc12306"/>
      <w:bookmarkStart w:id="57" w:name="_Toc458015621"/>
      <w:bookmarkStart w:id="58" w:name="_Toc483464353"/>
      <w:r>
        <w:rPr>
          <w:rFonts w:hint="eastAsia" w:ascii="宋体" w:hAnsi="宋体"/>
          <w:b/>
          <w:color w:val="000000"/>
          <w:sz w:val="24"/>
        </w:rPr>
        <w:t>四、投标文件的提交</w:t>
      </w:r>
      <w:bookmarkEnd w:id="56"/>
      <w:bookmarkEnd w:id="57"/>
      <w:bookmarkEnd w:id="58"/>
    </w:p>
    <w:p>
      <w:pPr>
        <w:spacing w:line="500" w:lineRule="exact"/>
        <w:outlineLvl w:val="1"/>
        <w:rPr>
          <w:rFonts w:hint="eastAsia" w:ascii="宋体" w:hAnsi="宋体"/>
          <w:color w:val="000000"/>
          <w:sz w:val="24"/>
        </w:rPr>
      </w:pPr>
      <w:bookmarkStart w:id="59" w:name="_Toc483464354"/>
      <w:bookmarkStart w:id="60" w:name="_Toc6669"/>
      <w:bookmarkStart w:id="61" w:name="_Toc458015622"/>
      <w:r>
        <w:rPr>
          <w:rFonts w:hint="eastAsia" w:ascii="宋体" w:hAnsi="宋体"/>
          <w:color w:val="000000"/>
          <w:sz w:val="24"/>
        </w:rPr>
        <w:t>10.投标文件的密封、标记和递交</w:t>
      </w:r>
      <w:bookmarkEnd w:id="59"/>
      <w:bookmarkEnd w:id="60"/>
      <w:bookmarkEnd w:id="61"/>
    </w:p>
    <w:p>
      <w:pPr>
        <w:spacing w:line="500" w:lineRule="exact"/>
        <w:ind w:firstLine="480" w:firstLineChars="200"/>
        <w:rPr>
          <w:rFonts w:hint="eastAsia" w:ascii="宋体" w:hAnsi="宋体"/>
          <w:color w:val="000000"/>
          <w:sz w:val="24"/>
        </w:rPr>
      </w:pPr>
      <w:r>
        <w:rPr>
          <w:rFonts w:hint="eastAsia" w:ascii="宋体" w:hAnsi="宋体"/>
          <w:color w:val="000000"/>
          <w:sz w:val="24"/>
        </w:rPr>
        <w:t>10.1</w:t>
      </w:r>
      <w:r>
        <w:rPr>
          <w:rFonts w:ascii="宋体" w:hAnsi="宋体" w:cs="宋体"/>
          <w:color w:val="000000"/>
          <w:kern w:val="0"/>
          <w:sz w:val="24"/>
        </w:rPr>
        <w:t>投标人应将投标文件正本</w:t>
      </w:r>
      <w:r>
        <w:rPr>
          <w:rFonts w:hint="eastAsia" w:ascii="宋体" w:hAnsi="宋体" w:cs="宋体"/>
          <w:color w:val="000000"/>
          <w:kern w:val="0"/>
          <w:sz w:val="24"/>
        </w:rPr>
        <w:t>、</w:t>
      </w:r>
      <w:r>
        <w:rPr>
          <w:rFonts w:ascii="宋体" w:hAnsi="宋体" w:cs="宋体"/>
          <w:color w:val="000000"/>
          <w:kern w:val="0"/>
          <w:sz w:val="24"/>
        </w:rPr>
        <w:t>副本</w:t>
      </w:r>
      <w:r>
        <w:rPr>
          <w:rFonts w:hint="eastAsia" w:ascii="宋体" w:hAnsi="宋体" w:cs="宋体"/>
          <w:color w:val="000000"/>
          <w:kern w:val="0"/>
          <w:sz w:val="24"/>
        </w:rPr>
        <w:t>分别</w:t>
      </w:r>
      <w:r>
        <w:rPr>
          <w:rFonts w:ascii="宋体" w:hAnsi="宋体" w:cs="宋体"/>
          <w:color w:val="000000"/>
          <w:kern w:val="0"/>
          <w:sz w:val="24"/>
        </w:rPr>
        <w:t>用密封袋密封，并标明</w:t>
      </w:r>
      <w:r>
        <w:rPr>
          <w:rFonts w:hint="eastAsia" w:ascii="宋体" w:hAnsi="宋体" w:cs="宋体"/>
          <w:color w:val="000000"/>
          <w:kern w:val="0"/>
          <w:sz w:val="24"/>
        </w:rPr>
        <w:t>项目名称</w:t>
      </w:r>
      <w:r>
        <w:rPr>
          <w:rFonts w:ascii="宋体" w:hAnsi="宋体" w:cs="宋体"/>
          <w:color w:val="000000"/>
          <w:kern w:val="0"/>
          <w:sz w:val="24"/>
        </w:rPr>
        <w:t>、投标人名称及“正本”或“副本”字样。投标文件未按上述规定进行</w:t>
      </w:r>
      <w:r>
        <w:rPr>
          <w:rFonts w:hint="eastAsia" w:ascii="宋体" w:hAnsi="宋体" w:cs="宋体"/>
          <w:color w:val="000000"/>
          <w:kern w:val="0"/>
          <w:sz w:val="24"/>
        </w:rPr>
        <w:t>分开</w:t>
      </w:r>
      <w:r>
        <w:rPr>
          <w:rFonts w:ascii="宋体" w:hAnsi="宋体" w:cs="宋体"/>
          <w:color w:val="000000"/>
          <w:kern w:val="0"/>
          <w:sz w:val="24"/>
        </w:rPr>
        <w:t>密封的，将导致投标文件在递交现场被拒</w:t>
      </w:r>
      <w:r>
        <w:rPr>
          <w:rFonts w:hint="eastAsia" w:ascii="宋体" w:hAnsi="宋体" w:cs="宋体"/>
          <w:color w:val="000000"/>
          <w:kern w:val="0"/>
          <w:sz w:val="24"/>
        </w:rPr>
        <w:t>收，并将其原封不动地退回投标人。</w:t>
      </w:r>
    </w:p>
    <w:p>
      <w:pPr>
        <w:spacing w:line="500" w:lineRule="exact"/>
        <w:ind w:firstLine="470" w:firstLineChars="196"/>
        <w:rPr>
          <w:rFonts w:hint="eastAsia" w:ascii="宋体" w:hAnsi="宋体"/>
          <w:color w:val="000000"/>
          <w:sz w:val="24"/>
        </w:rPr>
      </w:pPr>
      <w:r>
        <w:rPr>
          <w:rFonts w:hint="eastAsia" w:ascii="宋体" w:hAnsi="宋体"/>
          <w:color w:val="000000"/>
          <w:sz w:val="24"/>
        </w:rPr>
        <w:t>10.2 每一信封密封处应注明“于   年  月  日之前(指投标邀请中规定的开标日期及时间)不准启封”的字样，并加盖投标人公章。</w:t>
      </w:r>
    </w:p>
    <w:p>
      <w:pPr>
        <w:spacing w:line="500" w:lineRule="exact"/>
        <w:ind w:firstLine="480" w:firstLineChars="200"/>
        <w:rPr>
          <w:rFonts w:hint="eastAsia" w:ascii="宋体" w:hAnsi="宋体"/>
          <w:color w:val="000000"/>
          <w:sz w:val="24"/>
        </w:rPr>
      </w:pPr>
      <w:r>
        <w:rPr>
          <w:rFonts w:hint="eastAsia" w:ascii="宋体" w:hAnsi="宋体"/>
          <w:color w:val="000000"/>
          <w:sz w:val="24"/>
        </w:rPr>
        <w:t>10.3如果未按上述规定进行密封和标记，投标人自行承担由此造成的对投标文件的误投或提前拆封的责任。</w:t>
      </w:r>
    </w:p>
    <w:p>
      <w:pPr>
        <w:spacing w:line="500" w:lineRule="exact"/>
        <w:ind w:firstLine="480"/>
        <w:rPr>
          <w:rFonts w:hint="eastAsia" w:ascii="宋体" w:hAnsi="宋体"/>
          <w:color w:val="000000"/>
          <w:sz w:val="24"/>
        </w:rPr>
      </w:pPr>
      <w:r>
        <w:rPr>
          <w:rFonts w:hint="eastAsia" w:ascii="宋体" w:hAnsi="宋体"/>
          <w:color w:val="000000"/>
          <w:sz w:val="24"/>
        </w:rPr>
        <w:t>10.4 投标文件应在招标公告中规定的截止时间前送达，截止时间之后送达的投标文件为无效投标文件，将被拒收。</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10.5投标人在投标截止时间前，可以对所提交的投标文件进行修改或者撤回，并书面通知采购人。修改的内容和撤回通知应当按本须知要求签署、盖章、密封，并作为投标文件的组成部分。</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10.6投标人在投标截止后不得修改、撤回投标文件。投标人在投标截止期后修改投标文件的，其投标无效，给采购人造成的损失予以赔偿。</w:t>
      </w:r>
    </w:p>
    <w:p>
      <w:pPr>
        <w:tabs>
          <w:tab w:val="left" w:pos="540"/>
        </w:tabs>
        <w:snapToGrid w:val="0"/>
        <w:spacing w:line="500" w:lineRule="exact"/>
        <w:ind w:firstLine="480" w:firstLineChars="200"/>
        <w:rPr>
          <w:rFonts w:ascii="宋体" w:hAnsi="宋体"/>
          <w:color w:val="000000"/>
          <w:sz w:val="24"/>
        </w:rPr>
      </w:pPr>
      <w:r>
        <w:rPr>
          <w:rFonts w:hint="eastAsia" w:ascii="宋体" w:hAnsi="宋体"/>
          <w:color w:val="000000"/>
          <w:sz w:val="24"/>
        </w:rPr>
        <w:t>10.7投标截止时间结束后参加投标的投标人不足二家的，本次招标程序终止，除采购任务取消情形外，招标采购单位将依法重新组织招标或者采取其他方式采购。</w:t>
      </w:r>
    </w:p>
    <w:p>
      <w:pPr>
        <w:spacing w:line="500" w:lineRule="exact"/>
        <w:rPr>
          <w:rFonts w:hint="eastAsia" w:ascii="宋体" w:hAnsi="宋体"/>
          <w:b/>
          <w:color w:val="000000"/>
          <w:sz w:val="24"/>
        </w:rPr>
      </w:pPr>
    </w:p>
    <w:p>
      <w:pPr>
        <w:spacing w:line="500" w:lineRule="exact"/>
        <w:jc w:val="center"/>
        <w:outlineLvl w:val="1"/>
        <w:rPr>
          <w:rFonts w:hint="eastAsia" w:ascii="宋体" w:hAnsi="宋体"/>
          <w:b/>
          <w:color w:val="000000"/>
          <w:sz w:val="24"/>
        </w:rPr>
      </w:pPr>
      <w:bookmarkStart w:id="62" w:name="_Toc483464355"/>
      <w:bookmarkStart w:id="63" w:name="_Toc458015623"/>
      <w:bookmarkStart w:id="64" w:name="_Toc31002"/>
      <w:r>
        <w:rPr>
          <w:rFonts w:hint="eastAsia" w:ascii="宋体" w:hAnsi="宋体"/>
          <w:b/>
          <w:color w:val="000000"/>
          <w:sz w:val="24"/>
        </w:rPr>
        <w:t>五、投标文件的评估和比较</w:t>
      </w:r>
      <w:bookmarkEnd w:id="62"/>
      <w:bookmarkEnd w:id="63"/>
      <w:bookmarkEnd w:id="64"/>
    </w:p>
    <w:p>
      <w:pPr>
        <w:tabs>
          <w:tab w:val="left" w:pos="3330"/>
        </w:tabs>
        <w:spacing w:line="500" w:lineRule="exact"/>
        <w:outlineLvl w:val="1"/>
        <w:rPr>
          <w:rFonts w:hint="eastAsia" w:ascii="宋体" w:hAnsi="宋体"/>
          <w:color w:val="000000"/>
          <w:sz w:val="24"/>
        </w:rPr>
      </w:pPr>
      <w:bookmarkStart w:id="65" w:name="_Toc483464357"/>
      <w:bookmarkStart w:id="66" w:name="_Toc458015625"/>
      <w:bookmarkStart w:id="67" w:name="_Toc21288"/>
      <w:r>
        <w:rPr>
          <w:rFonts w:hint="eastAsia" w:ascii="宋体" w:hAnsi="宋体"/>
          <w:color w:val="000000"/>
          <w:sz w:val="24"/>
        </w:rPr>
        <w:t>11．评标委员会</w:t>
      </w:r>
      <w:bookmarkEnd w:id="65"/>
      <w:bookmarkEnd w:id="66"/>
      <w:bookmarkEnd w:id="67"/>
    </w:p>
    <w:p>
      <w:pPr>
        <w:spacing w:line="500" w:lineRule="exact"/>
        <w:ind w:firstLine="240" w:firstLineChars="100"/>
        <w:rPr>
          <w:rFonts w:hint="eastAsia" w:ascii="宋体" w:hAnsi="宋体"/>
          <w:color w:val="000000"/>
          <w:sz w:val="24"/>
        </w:rPr>
      </w:pPr>
      <w:r>
        <w:rPr>
          <w:rFonts w:hint="eastAsia" w:ascii="宋体" w:hAnsi="宋体"/>
          <w:color w:val="000000"/>
          <w:sz w:val="24"/>
        </w:rPr>
        <w:t xml:space="preserve">  11.1根据招标货物和服务的特点依法组建评标委员会。评标委员会由技术、经济、法律方面的专家和采购人代表组成。成员为</w:t>
      </w:r>
      <w:r>
        <w:rPr>
          <w:rFonts w:hint="eastAsia" w:ascii="宋体" w:hAnsi="宋体"/>
          <w:color w:val="000000"/>
          <w:sz w:val="24"/>
          <w:lang w:val="en-US" w:eastAsia="zh-CN"/>
        </w:rPr>
        <w:t>3</w:t>
      </w:r>
      <w:r>
        <w:rPr>
          <w:rFonts w:hint="eastAsia" w:ascii="宋体" w:hAnsi="宋体"/>
          <w:color w:val="000000"/>
          <w:sz w:val="24"/>
        </w:rPr>
        <w:t>人以上单数组成，专家不能少于三分之二。由评标委员会对投标文件进行审查、质疑、评估和比较，并做出授予合同的建议。</w:t>
      </w:r>
    </w:p>
    <w:p>
      <w:pPr>
        <w:spacing w:line="500" w:lineRule="exact"/>
        <w:ind w:firstLine="480" w:firstLineChars="200"/>
        <w:rPr>
          <w:rFonts w:hint="eastAsia" w:ascii="宋体" w:hAnsi="宋体"/>
          <w:color w:val="000000"/>
          <w:sz w:val="24"/>
        </w:rPr>
      </w:pPr>
      <w:r>
        <w:rPr>
          <w:rFonts w:hint="eastAsia" w:ascii="宋体" w:hAnsi="宋体"/>
          <w:color w:val="000000"/>
          <w:sz w:val="24"/>
        </w:rPr>
        <w:t>11.2 评标委员会成员有下列情形之一的，应当回避：</w:t>
      </w:r>
    </w:p>
    <w:p>
      <w:pPr>
        <w:spacing w:line="500" w:lineRule="exact"/>
        <w:ind w:firstLine="480" w:firstLineChars="200"/>
        <w:rPr>
          <w:rFonts w:hint="eastAsia" w:ascii="宋体" w:hAnsi="宋体"/>
          <w:color w:val="000000"/>
          <w:sz w:val="24"/>
        </w:rPr>
      </w:pPr>
      <w:bookmarkStart w:id="68" w:name="_Toc233627390"/>
      <w:r>
        <w:rPr>
          <w:rFonts w:hint="eastAsia" w:ascii="宋体" w:hAnsi="宋体"/>
          <w:color w:val="000000"/>
          <w:sz w:val="24"/>
        </w:rPr>
        <w:t>(1) 现在或者在采购活动发生前三年内，与供应商存在雇佣关系；</w:t>
      </w:r>
    </w:p>
    <w:p>
      <w:pPr>
        <w:spacing w:line="500" w:lineRule="exact"/>
        <w:ind w:firstLine="480" w:firstLineChars="200"/>
        <w:rPr>
          <w:rFonts w:hint="eastAsia" w:ascii="宋体" w:hAnsi="宋体"/>
          <w:color w:val="000000"/>
          <w:sz w:val="24"/>
        </w:rPr>
      </w:pPr>
      <w:r>
        <w:rPr>
          <w:rFonts w:hint="eastAsia" w:ascii="宋体" w:hAnsi="宋体"/>
          <w:color w:val="000000"/>
          <w:sz w:val="24"/>
        </w:rPr>
        <w:t>(2) 现在或者在采购活动发生前三年内担任供应商的财务顾问、法律顾问或技术顾问；</w:t>
      </w:r>
    </w:p>
    <w:p>
      <w:pPr>
        <w:spacing w:line="500" w:lineRule="exact"/>
        <w:ind w:firstLine="480" w:firstLineChars="200"/>
        <w:rPr>
          <w:rFonts w:hint="eastAsia" w:ascii="宋体" w:hAnsi="宋体"/>
          <w:color w:val="000000"/>
          <w:sz w:val="24"/>
        </w:rPr>
      </w:pPr>
      <w:r>
        <w:rPr>
          <w:rFonts w:hint="eastAsia" w:ascii="宋体" w:hAnsi="宋体"/>
          <w:color w:val="000000"/>
          <w:sz w:val="24"/>
        </w:rPr>
        <w:t>(3) 现在或者在采购活动发生前三年内是供应商的控股股东或者实际控制人；</w:t>
      </w:r>
    </w:p>
    <w:p>
      <w:pPr>
        <w:spacing w:line="500" w:lineRule="exact"/>
        <w:ind w:firstLine="480" w:firstLineChars="200"/>
        <w:rPr>
          <w:rFonts w:hint="eastAsia" w:ascii="宋体" w:hAnsi="宋体"/>
          <w:color w:val="000000"/>
          <w:sz w:val="24"/>
        </w:rPr>
      </w:pPr>
      <w:r>
        <w:rPr>
          <w:rFonts w:hint="eastAsia" w:ascii="宋体" w:hAnsi="宋体"/>
          <w:color w:val="000000"/>
          <w:sz w:val="24"/>
        </w:rPr>
        <w:t>(4) 与供应商的法定代表人或者负责人是直系血亲、三代以内旁系血亲及姻亲关系；</w:t>
      </w:r>
    </w:p>
    <w:p>
      <w:pPr>
        <w:spacing w:line="500" w:lineRule="exact"/>
        <w:ind w:firstLine="480" w:firstLineChars="200"/>
        <w:rPr>
          <w:rFonts w:hint="eastAsia" w:ascii="宋体" w:hAnsi="宋体"/>
          <w:color w:val="000000"/>
          <w:sz w:val="24"/>
        </w:rPr>
      </w:pPr>
      <w:r>
        <w:rPr>
          <w:rFonts w:hint="eastAsia" w:ascii="宋体" w:hAnsi="宋体"/>
          <w:color w:val="000000"/>
          <w:sz w:val="24"/>
        </w:rPr>
        <w:t>(5) 与供应商之间存在其他影响或可能影响采购活动依法进行的利害关系。</w:t>
      </w:r>
    </w:p>
    <w:p>
      <w:pPr>
        <w:spacing w:line="500" w:lineRule="exact"/>
        <w:ind w:firstLine="480" w:firstLineChars="200"/>
        <w:rPr>
          <w:rFonts w:hint="eastAsia" w:ascii="宋体" w:hAnsi="宋体"/>
          <w:color w:val="000000"/>
          <w:sz w:val="24"/>
        </w:rPr>
      </w:pPr>
      <w:r>
        <w:rPr>
          <w:rFonts w:hint="eastAsia" w:ascii="宋体" w:hAnsi="宋体"/>
          <w:color w:val="000000"/>
          <w:sz w:val="24"/>
        </w:rPr>
        <w:t>11.3 评标原则</w:t>
      </w:r>
      <w:bookmarkEnd w:id="68"/>
    </w:p>
    <w:p>
      <w:pPr>
        <w:spacing w:line="500" w:lineRule="exact"/>
        <w:ind w:firstLine="480" w:firstLineChars="200"/>
        <w:rPr>
          <w:rFonts w:hint="eastAsia" w:ascii="宋体" w:hAnsi="宋体"/>
          <w:color w:val="000000"/>
          <w:sz w:val="24"/>
        </w:rPr>
      </w:pPr>
      <w:r>
        <w:rPr>
          <w:rFonts w:hint="eastAsia" w:ascii="宋体" w:hAnsi="宋体"/>
          <w:color w:val="000000"/>
          <w:sz w:val="24"/>
        </w:rPr>
        <w:t>评标活动按照客观、公正、审慎的原则。</w:t>
      </w:r>
    </w:p>
    <w:p>
      <w:pPr>
        <w:spacing w:line="500" w:lineRule="exact"/>
        <w:outlineLvl w:val="1"/>
        <w:rPr>
          <w:rFonts w:ascii="宋体" w:hAnsi="宋体"/>
          <w:color w:val="000000"/>
          <w:sz w:val="24"/>
        </w:rPr>
      </w:pPr>
      <w:bookmarkStart w:id="69" w:name="_Toc13516"/>
      <w:bookmarkStart w:id="70" w:name="_Toc483464358"/>
      <w:r>
        <w:rPr>
          <w:rFonts w:ascii="宋体" w:hAnsi="宋体"/>
          <w:color w:val="000000"/>
          <w:sz w:val="24"/>
        </w:rPr>
        <w:t>1</w:t>
      </w:r>
      <w:r>
        <w:rPr>
          <w:rFonts w:hint="eastAsia" w:ascii="宋体" w:hAnsi="宋体"/>
          <w:color w:val="000000"/>
          <w:sz w:val="24"/>
        </w:rPr>
        <w:t>2</w:t>
      </w:r>
      <w:r>
        <w:rPr>
          <w:rFonts w:ascii="宋体" w:hAnsi="宋体"/>
          <w:color w:val="000000"/>
          <w:sz w:val="24"/>
        </w:rPr>
        <w:t>. 投标文件的初审</w:t>
      </w:r>
      <w:bookmarkEnd w:id="69"/>
      <w:bookmarkEnd w:id="70"/>
    </w:p>
    <w:p>
      <w:pPr>
        <w:spacing w:line="500" w:lineRule="exact"/>
        <w:ind w:firstLine="480" w:firstLineChars="200"/>
        <w:rPr>
          <w:rFonts w:ascii="宋体" w:hAnsi="宋体"/>
          <w:color w:val="000000"/>
          <w:sz w:val="24"/>
        </w:rPr>
      </w:pPr>
      <w:r>
        <w:rPr>
          <w:rFonts w:hint="eastAsia" w:ascii="宋体" w:hAnsi="宋体"/>
          <w:color w:val="000000"/>
          <w:sz w:val="24"/>
        </w:rPr>
        <w:t>对所有投标人的评估，都采用相同的程序和标准。评议过程将严格按照采购文件的要求和条件进行。</w:t>
      </w:r>
    </w:p>
    <w:p>
      <w:pPr>
        <w:spacing w:line="500" w:lineRule="exact"/>
        <w:ind w:firstLine="480" w:firstLineChars="200"/>
        <w:rPr>
          <w:rFonts w:ascii="宋体" w:hAnsi="宋体"/>
          <w:color w:val="000000"/>
          <w:sz w:val="24"/>
        </w:rPr>
      </w:pPr>
      <w:r>
        <w:rPr>
          <w:rFonts w:hint="eastAsia" w:ascii="宋体" w:hAnsi="宋体"/>
          <w:color w:val="000000"/>
          <w:sz w:val="24"/>
        </w:rPr>
        <w:t>有关投标文件的审查、澄清、评估和比较以及推荐中标候选供应商的一切情况都不得透露给任一投标人或与上述评标工作无关的人员。</w:t>
      </w:r>
    </w:p>
    <w:p>
      <w:pPr>
        <w:spacing w:line="500" w:lineRule="exact"/>
        <w:ind w:firstLine="480" w:firstLineChars="200"/>
        <w:rPr>
          <w:rFonts w:ascii="宋体" w:hAnsi="宋体"/>
          <w:color w:val="000000"/>
          <w:sz w:val="24"/>
        </w:rPr>
      </w:pPr>
      <w:r>
        <w:rPr>
          <w:rFonts w:hint="eastAsia" w:ascii="宋体" w:hAnsi="宋体"/>
          <w:color w:val="000000"/>
          <w:sz w:val="24"/>
        </w:rPr>
        <w:t>投标人任何试图影响评标委员会对投标文件的评估、比较或者推荐候选人的行为，都将导致其投标被拒绝。</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 xml:space="preserve">.1评标委员会将对投标文件进行检查，以确定投标文件是否完整、有无计算上的错误、文件是否已正确签署。 </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.2 算术错误将按以下方法更正：</w:t>
      </w:r>
    </w:p>
    <w:p>
      <w:pPr>
        <w:spacing w:line="500" w:lineRule="exact"/>
        <w:ind w:firstLine="480" w:firstLineChars="200"/>
        <w:rPr>
          <w:rFonts w:ascii="宋体" w:hAnsi="宋体"/>
          <w:color w:val="000000"/>
          <w:sz w:val="24"/>
        </w:rPr>
      </w:pPr>
      <w:r>
        <w:rPr>
          <w:rFonts w:ascii="宋体" w:hAnsi="宋体"/>
          <w:color w:val="000000"/>
          <w:sz w:val="24"/>
        </w:rPr>
        <w:t>(1)投标文件中开标一览表内容与投标文件中明细表内容不一致的，以开标一览表为准。</w:t>
      </w:r>
    </w:p>
    <w:p>
      <w:pPr>
        <w:spacing w:line="500" w:lineRule="exact"/>
        <w:ind w:firstLine="480" w:firstLineChars="200"/>
        <w:rPr>
          <w:rFonts w:ascii="宋体" w:hAnsi="宋体"/>
          <w:color w:val="000000"/>
          <w:sz w:val="24"/>
        </w:rPr>
      </w:pPr>
      <w:r>
        <w:rPr>
          <w:rFonts w:ascii="宋体" w:hAnsi="宋体"/>
          <w:color w:val="000000"/>
          <w:sz w:val="24"/>
        </w:rPr>
        <w:t>(2)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spacing w:line="500" w:lineRule="exact"/>
        <w:ind w:firstLine="480" w:firstLineChars="200"/>
        <w:rPr>
          <w:rFonts w:ascii="宋体" w:hAnsi="宋体"/>
          <w:color w:val="000000"/>
          <w:sz w:val="24"/>
        </w:rPr>
      </w:pPr>
      <w:r>
        <w:rPr>
          <w:rFonts w:hint="eastAsia" w:ascii="宋体" w:hAnsi="宋体"/>
          <w:color w:val="000000"/>
          <w:sz w:val="24"/>
        </w:rPr>
        <w:t>如果投标人不接受按上述方法对投标文件中的算术错误进行更正，其投标将被拒绝。</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 xml:space="preserve">.3资格性检查和符合性检查 </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.3.1资格性检查。参照法律法规和采购文件的规定，在对投标文件详细评估之前，评标委员会将参照投标人提交的投标文件进行资格审查</w:t>
      </w:r>
      <w:r>
        <w:rPr>
          <w:rFonts w:hint="eastAsia" w:ascii="宋体" w:hAnsi="宋体"/>
          <w:color w:val="000000"/>
          <w:sz w:val="24"/>
        </w:rPr>
        <w:t>，</w:t>
      </w:r>
      <w:r>
        <w:rPr>
          <w:rFonts w:ascii="宋体" w:hAnsi="宋体"/>
          <w:color w:val="000000"/>
          <w:sz w:val="24"/>
        </w:rPr>
        <w:t>以确定其是否具备投标资格。</w:t>
      </w:r>
      <w:r>
        <w:rPr>
          <w:rFonts w:hint="eastAsia" w:ascii="宋体" w:hAnsi="宋体"/>
          <w:color w:val="000000"/>
          <w:sz w:val="24"/>
        </w:rPr>
        <w:t>有下列情形之一的，评标委员会应当否决其投标：</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)投标文件未经</w:t>
      </w:r>
      <w:r>
        <w:rPr>
          <w:rFonts w:hint="eastAsia" w:ascii="宋体" w:hAnsi="宋体"/>
          <w:color w:val="000000"/>
          <w:sz w:val="24"/>
        </w:rPr>
        <w:t>投标人的法定代表人或其授权代表签字，或未加盖投标人公章的；或签字人未经法定代表人有效授权委托的；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)投标人不符合国家或者采购文件规定的资格条件；</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)同一投标人提交两个以上不同的投标文件或者投标报价，但采购文件要求提交备选投标的除外；</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)投标报价低于成本或者高于采购文件设定的最高投标限价；</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)投标文件没有对采购文件的实质性要求和条件作出响应；</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)投标人有串通投标、弄虚作假、行贿等违法行为。</w:t>
      </w:r>
    </w:p>
    <w:p>
      <w:pPr>
        <w:spacing w:line="500" w:lineRule="exact"/>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3.2符合性检查。参照采购文件的规定，评标委员会还将从投标文件的有效性、完整性和对采购文件的响应程度进行审查，以确定是否符合对采购文件的实质性要求做出响应。实质性偏离是指：(1)实质性影响合同的范围、质量和履行；(2)实质性违背采购文件，限制了采购人的权利和中标人合同项下的义务；(3)不公正地影响了其它做出实质性响应的投标人的竞争地位。对没有实质性响应的投标文件将不进行评估，其投标将被拒绝。凡有下列情况之一者，投标文件也将被视为未实质性响应采购文件要求，按照无效投标处理：</w:t>
      </w:r>
    </w:p>
    <w:p>
      <w:pPr>
        <w:spacing w:line="500" w:lineRule="exact"/>
        <w:ind w:firstLine="480" w:firstLineChars="200"/>
        <w:rPr>
          <w:rFonts w:hint="eastAsia" w:ascii="宋体" w:hAnsi="宋体"/>
          <w:color w:val="000000"/>
          <w:sz w:val="24"/>
        </w:rPr>
      </w:pPr>
      <w:r>
        <w:rPr>
          <w:rFonts w:hint="eastAsia" w:ascii="宋体" w:hAnsi="宋体"/>
          <w:color w:val="000000"/>
          <w:sz w:val="24"/>
        </w:rPr>
        <w:t>(1) 未按照采购文件规定要求签署、盖章的；</w:t>
      </w:r>
    </w:p>
    <w:p>
      <w:pPr>
        <w:spacing w:line="500" w:lineRule="exact"/>
        <w:ind w:firstLine="480" w:firstLineChars="200"/>
        <w:rPr>
          <w:rFonts w:hint="eastAsia" w:ascii="宋体" w:hAnsi="宋体"/>
          <w:color w:val="000000"/>
          <w:sz w:val="24"/>
        </w:rPr>
      </w:pPr>
      <w:r>
        <w:rPr>
          <w:rFonts w:hint="eastAsia" w:ascii="宋体" w:hAnsi="宋体"/>
          <w:color w:val="000000"/>
          <w:sz w:val="24"/>
        </w:rPr>
        <w:t>(2) 投标文件组成不符合采购文件要求的；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 未按规定提交加盖骑缝章或每页盖公章(非报价专用章或业务章)的；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 未按规定提交胶装(为永久性、无破坏不可拆分)装订成册的；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 未按规定提交由</w:t>
      </w:r>
      <w:r>
        <w:rPr>
          <w:rFonts w:hint="eastAsia" w:ascii="宋体" w:hAnsi="宋体"/>
          <w:color w:val="000000"/>
          <w:sz w:val="24"/>
        </w:rPr>
        <w:t>投标人</w:t>
      </w:r>
      <w:r>
        <w:rPr>
          <w:rFonts w:ascii="宋体" w:hAnsi="宋体"/>
          <w:color w:val="000000"/>
          <w:sz w:val="24"/>
        </w:rPr>
        <w:t>加盖公章的被授权人身份证复印件；</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w:t>
      </w:r>
      <w:r>
        <w:rPr>
          <w:rFonts w:hint="eastAsia" w:ascii="宋体" w:hAnsi="宋体"/>
          <w:color w:val="000000"/>
          <w:sz w:val="24"/>
        </w:rPr>
        <w:t xml:space="preserve"> 未按规定提交由投标人加盖公章法人营业执照和税务登记证复印件的；或未按规定提交由投标人加盖公章统一社会信用代码营业执照复印件的；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7</w:t>
      </w:r>
      <w:r>
        <w:rPr>
          <w:rFonts w:ascii="宋体" w:hAnsi="宋体"/>
          <w:color w:val="000000"/>
          <w:sz w:val="24"/>
        </w:rPr>
        <w:t>)</w:t>
      </w:r>
      <w:r>
        <w:rPr>
          <w:rFonts w:hint="eastAsia" w:ascii="宋体" w:hAnsi="宋体"/>
          <w:color w:val="000000"/>
          <w:sz w:val="24"/>
        </w:rPr>
        <w:t xml:space="preserve"> </w:t>
      </w:r>
      <w:r>
        <w:rPr>
          <w:rFonts w:ascii="宋体" w:hAnsi="宋体"/>
          <w:color w:val="000000"/>
          <w:sz w:val="24"/>
        </w:rPr>
        <w:t>内容不全或关键字迹模糊、无法辨认的；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8</w:t>
      </w:r>
      <w:r>
        <w:rPr>
          <w:rFonts w:ascii="宋体" w:hAnsi="宋体"/>
          <w:color w:val="000000"/>
          <w:sz w:val="24"/>
        </w:rPr>
        <w:t>) 投标人名称或组织结构与资格性审查时不一致且未提供有效证明的；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9</w:t>
      </w:r>
      <w:r>
        <w:rPr>
          <w:rFonts w:ascii="宋体" w:hAnsi="宋体"/>
          <w:color w:val="000000"/>
          <w:sz w:val="24"/>
        </w:rPr>
        <w:t>)</w:t>
      </w:r>
      <w:r>
        <w:rPr>
          <w:rFonts w:hint="eastAsia" w:ascii="宋体" w:hAnsi="宋体"/>
          <w:color w:val="000000"/>
          <w:sz w:val="24"/>
        </w:rPr>
        <w:t xml:space="preserve"> </w:t>
      </w:r>
      <w:r>
        <w:rPr>
          <w:rFonts w:ascii="宋体" w:hAnsi="宋体"/>
          <w:color w:val="000000"/>
          <w:sz w:val="24"/>
        </w:rPr>
        <w:t>采取分包、转包方式履行合同的；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10</w:t>
      </w:r>
      <w:r>
        <w:rPr>
          <w:rFonts w:ascii="宋体" w:hAnsi="宋体"/>
          <w:color w:val="000000"/>
          <w:sz w:val="24"/>
        </w:rPr>
        <w:t>)</w:t>
      </w:r>
      <w:r>
        <w:rPr>
          <w:rFonts w:hint="eastAsia" w:ascii="宋体" w:hAnsi="宋体"/>
          <w:color w:val="000000"/>
          <w:sz w:val="24"/>
        </w:rPr>
        <w:t xml:space="preserve"> 投标文件附有采购人不能接受的条件；</w:t>
      </w:r>
    </w:p>
    <w:p>
      <w:pPr>
        <w:spacing w:line="500" w:lineRule="exact"/>
        <w:ind w:firstLine="480" w:firstLineChars="200"/>
        <w:rPr>
          <w:rFonts w:hint="eastAsia" w:ascii="宋体" w:hAnsi="宋体"/>
          <w:color w:val="000000"/>
          <w:sz w:val="24"/>
        </w:rPr>
      </w:pPr>
      <w:r>
        <w:rPr>
          <w:rFonts w:hint="eastAsia" w:ascii="宋体" w:hAnsi="宋体"/>
          <w:color w:val="000000"/>
          <w:sz w:val="24"/>
        </w:rPr>
        <w:t>(11) 不符合采购文件中规定的无效投标条款的。</w:t>
      </w:r>
    </w:p>
    <w:p>
      <w:pPr>
        <w:spacing w:line="500" w:lineRule="exact"/>
        <w:ind w:firstLine="480" w:firstLineChars="200"/>
        <w:rPr>
          <w:rFonts w:hint="eastAsia" w:ascii="宋体" w:hAnsi="宋体"/>
          <w:color w:val="000000"/>
          <w:sz w:val="24"/>
        </w:rPr>
      </w:pPr>
      <w:r>
        <w:rPr>
          <w:rFonts w:hint="eastAsia" w:ascii="宋体" w:hAnsi="宋体"/>
          <w:color w:val="000000"/>
          <w:sz w:val="24"/>
        </w:rPr>
        <w:t>评标委员会对投标文件资格性审查、符合性审查及判定投标的响应性只根据投标文件本身的内容，而不寻求其他的外部证据。</w:t>
      </w:r>
    </w:p>
    <w:p>
      <w:pPr>
        <w:spacing w:line="500" w:lineRule="exact"/>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w:t>
      </w:r>
      <w:r>
        <w:rPr>
          <w:rFonts w:ascii="宋体" w:hAnsi="宋体"/>
          <w:color w:val="000000"/>
          <w:sz w:val="24"/>
        </w:rPr>
        <w:t>串通投标的情形</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4.1</w:t>
      </w:r>
      <w:r>
        <w:rPr>
          <w:rFonts w:ascii="宋体" w:hAnsi="宋体"/>
          <w:color w:val="000000"/>
          <w:sz w:val="24"/>
        </w:rPr>
        <w:t>禁止投标人相互串通投标。有下列情形之一的，属于投标人相互串通投标：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)投标人之间协商投标报价等投标文件的实质性内容；</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)投标人之间约定中标人；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)投标人之间约定部分投标人放弃投标或者中标；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)属于同一集团、协会、商会等组织成员的投标人按照该组织要求协同投标；</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)投标人之间为谋取中标或者排斥特定投标人而采取的其他联合行动。</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6</w:t>
      </w:r>
      <w:r>
        <w:rPr>
          <w:rFonts w:ascii="宋体" w:hAnsi="宋体"/>
          <w:color w:val="000000"/>
          <w:sz w:val="24"/>
        </w:rPr>
        <w:t>.</w:t>
      </w:r>
      <w:r>
        <w:rPr>
          <w:rFonts w:hint="eastAsia" w:ascii="宋体" w:hAnsi="宋体"/>
          <w:color w:val="000000"/>
          <w:sz w:val="24"/>
        </w:rPr>
        <w:t>4.2</w:t>
      </w:r>
      <w:r>
        <w:rPr>
          <w:rFonts w:ascii="宋体" w:hAnsi="宋体"/>
          <w:color w:val="000000"/>
          <w:sz w:val="24"/>
        </w:rPr>
        <w:t>有下列情形之一的，视为投标人相互串通投标：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)不同投标人的投标文件由同一单位或者个人编制；</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)不同投标人委托同一单位或者个人办理投标事宜；</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)不同投标人的投标文件载明的项目管理成员为同一人；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)不同投标人的投标文件异常一致或者投标报价呈规律性差异；</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)不同投标人的投标文件相互混装；</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4.3</w:t>
      </w:r>
      <w:r>
        <w:rPr>
          <w:rFonts w:ascii="宋体" w:hAnsi="宋体"/>
          <w:color w:val="000000"/>
          <w:sz w:val="24"/>
        </w:rPr>
        <w:t>禁止采购人与投标人串通投标。有下列情形之一的，属于采购人与投标人串通投标：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)采购人在开标前开启投标文件并将有关信息泄露给其他投标人；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)采购人直接或者间接向投标人泄露标底、评标委员会成员等信息；</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)采购人明示或者暗示投标人压低或者抬高投标报价；</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)采购人授意投标人撤换、修改投标文件；</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)采购人明示或者暗示投标人为特定投标人中标提供方便；</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)采购人与投标人为谋求特定投标人中标而采取的其他串通行为。</w:t>
      </w:r>
    </w:p>
    <w:p>
      <w:pPr>
        <w:spacing w:line="500" w:lineRule="exact"/>
        <w:ind w:firstLine="480" w:firstLineChars="200"/>
        <w:rPr>
          <w:rFonts w:ascii="宋体" w:hAnsi="宋体"/>
          <w:color w:val="000000"/>
          <w:sz w:val="24"/>
        </w:rPr>
      </w:pPr>
      <w:r>
        <w:rPr>
          <w:rFonts w:hint="eastAsia" w:ascii="宋体" w:hAnsi="宋体"/>
          <w:color w:val="000000"/>
          <w:sz w:val="24"/>
        </w:rPr>
        <w:t>12.5使用通过受让或者租借等方式获取的资格、资质证书投标的，属于招标投标法第三十三条规定的以他人名义投标。</w:t>
      </w:r>
      <w:r>
        <w:rPr>
          <w:rFonts w:ascii="宋体" w:hAnsi="宋体"/>
          <w:color w:val="000000"/>
          <w:sz w:val="24"/>
        </w:rPr>
        <w:t>投标人有下列情形之一的，属于招标投标法第三十三条规定的以其他方式弄虚作假的行为：</w:t>
      </w:r>
    </w:p>
    <w:p>
      <w:pPr>
        <w:spacing w:line="500" w:lineRule="exact"/>
        <w:ind w:firstLine="480" w:firstLineChars="200"/>
        <w:rPr>
          <w:rFonts w:ascii="宋体" w:hAnsi="宋体"/>
          <w:color w:val="000000"/>
          <w:sz w:val="24"/>
        </w:rPr>
      </w:pPr>
      <w:r>
        <w:rPr>
          <w:rFonts w:hint="eastAsia" w:ascii="宋体" w:hAnsi="宋体"/>
          <w:color w:val="000000"/>
          <w:sz w:val="24"/>
        </w:rPr>
        <w:t>(1)</w:t>
      </w:r>
      <w:r>
        <w:rPr>
          <w:rFonts w:ascii="宋体" w:hAnsi="宋体"/>
          <w:color w:val="000000"/>
          <w:sz w:val="24"/>
        </w:rPr>
        <w:t>使用伪造、变造的许可证件；</w:t>
      </w:r>
    </w:p>
    <w:p>
      <w:pPr>
        <w:spacing w:line="500" w:lineRule="exact"/>
        <w:ind w:firstLine="480" w:firstLineChars="200"/>
        <w:rPr>
          <w:rFonts w:ascii="宋体" w:hAnsi="宋体"/>
          <w:color w:val="000000"/>
          <w:sz w:val="24"/>
        </w:rPr>
      </w:pPr>
      <w:r>
        <w:rPr>
          <w:rFonts w:hint="eastAsia" w:ascii="宋体" w:hAnsi="宋体"/>
          <w:color w:val="000000"/>
          <w:sz w:val="24"/>
        </w:rPr>
        <w:t>(2)</w:t>
      </w:r>
      <w:r>
        <w:rPr>
          <w:rFonts w:ascii="宋体" w:hAnsi="宋体"/>
          <w:color w:val="000000"/>
          <w:sz w:val="24"/>
        </w:rPr>
        <w:t>提供虚假的财务状况或者业绩；</w:t>
      </w:r>
    </w:p>
    <w:p>
      <w:pPr>
        <w:spacing w:line="500" w:lineRule="exact"/>
        <w:ind w:firstLine="480" w:firstLineChars="200"/>
        <w:rPr>
          <w:rFonts w:ascii="宋体" w:hAnsi="宋体"/>
          <w:color w:val="000000"/>
          <w:sz w:val="24"/>
        </w:rPr>
      </w:pPr>
      <w:r>
        <w:rPr>
          <w:rFonts w:hint="eastAsia" w:ascii="宋体" w:hAnsi="宋体"/>
          <w:color w:val="000000"/>
          <w:sz w:val="24"/>
        </w:rPr>
        <w:t>(3)</w:t>
      </w:r>
      <w:r>
        <w:rPr>
          <w:rFonts w:ascii="宋体" w:hAnsi="宋体"/>
          <w:color w:val="000000"/>
          <w:sz w:val="24"/>
        </w:rPr>
        <w:t>提供虚假的项目负责人或者主要技术人员简历、劳动关系证明；</w:t>
      </w:r>
    </w:p>
    <w:p>
      <w:pPr>
        <w:spacing w:line="500" w:lineRule="exact"/>
        <w:ind w:firstLine="480" w:firstLineChars="200"/>
        <w:rPr>
          <w:rFonts w:ascii="宋体" w:hAnsi="宋体"/>
          <w:color w:val="000000"/>
          <w:sz w:val="24"/>
        </w:rPr>
      </w:pPr>
      <w:r>
        <w:rPr>
          <w:rFonts w:hint="eastAsia" w:ascii="宋体" w:hAnsi="宋体"/>
          <w:color w:val="000000"/>
          <w:sz w:val="24"/>
        </w:rPr>
        <w:t>(4)</w:t>
      </w:r>
      <w:r>
        <w:rPr>
          <w:rFonts w:ascii="宋体" w:hAnsi="宋体"/>
          <w:color w:val="000000"/>
          <w:sz w:val="24"/>
        </w:rPr>
        <w:t>提供虚假的信用状况；</w:t>
      </w:r>
    </w:p>
    <w:p>
      <w:pPr>
        <w:spacing w:line="500" w:lineRule="exact"/>
        <w:ind w:firstLine="480" w:firstLineChars="200"/>
        <w:rPr>
          <w:rFonts w:hint="eastAsia" w:ascii="宋体" w:hAnsi="宋体"/>
          <w:color w:val="000000"/>
          <w:sz w:val="24"/>
        </w:rPr>
      </w:pPr>
      <w:r>
        <w:rPr>
          <w:rFonts w:hint="eastAsia" w:ascii="宋体" w:hAnsi="宋体"/>
          <w:color w:val="000000"/>
          <w:sz w:val="24"/>
        </w:rPr>
        <w:t>(5)</w:t>
      </w:r>
      <w:r>
        <w:rPr>
          <w:rFonts w:ascii="宋体" w:hAnsi="宋体"/>
          <w:color w:val="000000"/>
          <w:sz w:val="24"/>
        </w:rPr>
        <w:t>其他弄虚作假的行为。</w:t>
      </w:r>
    </w:p>
    <w:p>
      <w:pPr>
        <w:spacing w:line="500" w:lineRule="exact"/>
        <w:outlineLvl w:val="1"/>
        <w:rPr>
          <w:rFonts w:hint="eastAsia" w:ascii="宋体" w:hAnsi="宋体"/>
          <w:color w:val="000000"/>
          <w:sz w:val="24"/>
        </w:rPr>
      </w:pPr>
      <w:bookmarkStart w:id="71" w:name="_Toc43"/>
      <w:bookmarkStart w:id="72" w:name="_Toc458015627"/>
      <w:bookmarkStart w:id="73" w:name="_Toc483464359"/>
      <w:r>
        <w:rPr>
          <w:rFonts w:hint="eastAsia" w:ascii="宋体" w:hAnsi="宋体"/>
          <w:color w:val="000000"/>
          <w:sz w:val="24"/>
        </w:rPr>
        <w:t>13. 投标文件的澄清</w:t>
      </w:r>
      <w:bookmarkEnd w:id="71"/>
      <w:bookmarkEnd w:id="72"/>
      <w:bookmarkEnd w:id="73"/>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13.1投标文件中有含义不明确的内容、明显文字或者计算错误，评标委员会认为需要投标人作出必要澄清、说明的，应当书面通知该投标人。投标人的澄清、说明应当采用书面形式，</w:t>
      </w:r>
      <w:r>
        <w:rPr>
          <w:rFonts w:ascii="宋体" w:hAnsi="宋体"/>
          <w:color w:val="000000"/>
          <w:sz w:val="24"/>
        </w:rPr>
        <w:t>并不得超出投标文件的范围或者改变投标文件的实质性内容。</w:t>
      </w:r>
    </w:p>
    <w:p>
      <w:pPr>
        <w:spacing w:line="500" w:lineRule="exact"/>
        <w:ind w:firstLine="480" w:firstLineChars="200"/>
        <w:rPr>
          <w:rFonts w:hint="eastAsia" w:ascii="宋体" w:hAnsi="宋体"/>
          <w:color w:val="000000"/>
          <w:sz w:val="24"/>
        </w:rPr>
      </w:pPr>
      <w:r>
        <w:rPr>
          <w:rFonts w:hint="eastAsia" w:ascii="宋体" w:hAnsi="宋体"/>
          <w:color w:val="000000"/>
          <w:sz w:val="24"/>
        </w:rPr>
        <w:t>13.2</w:t>
      </w:r>
      <w:r>
        <w:rPr>
          <w:rFonts w:ascii="宋体" w:hAnsi="宋体"/>
          <w:color w:val="000000"/>
          <w:sz w:val="24"/>
        </w:rPr>
        <w:t>评标委员会不得暗示或者诱导投标人作出澄清、说明，不得接受投标人主动提出的澄清、说明。</w:t>
      </w:r>
    </w:p>
    <w:p>
      <w:pPr>
        <w:spacing w:line="500" w:lineRule="exact"/>
        <w:outlineLvl w:val="1"/>
        <w:rPr>
          <w:rFonts w:hint="eastAsia" w:ascii="宋体" w:hAnsi="宋体"/>
          <w:color w:val="000000"/>
          <w:sz w:val="24"/>
        </w:rPr>
      </w:pPr>
      <w:bookmarkStart w:id="74" w:name="_Toc458015628"/>
      <w:bookmarkStart w:id="75" w:name="_Toc483464360"/>
      <w:bookmarkStart w:id="76" w:name="_Toc19996"/>
      <w:r>
        <w:rPr>
          <w:rFonts w:hint="eastAsia" w:ascii="宋体" w:hAnsi="宋体"/>
          <w:color w:val="000000"/>
          <w:sz w:val="24"/>
        </w:rPr>
        <w:t>14. 比较与评价</w:t>
      </w:r>
      <w:bookmarkEnd w:id="74"/>
      <w:bookmarkEnd w:id="75"/>
      <w:bookmarkEnd w:id="76"/>
    </w:p>
    <w:p>
      <w:pPr>
        <w:spacing w:line="500" w:lineRule="exact"/>
        <w:rPr>
          <w:rFonts w:hint="eastAsia" w:ascii="宋体" w:hAnsi="宋体"/>
          <w:color w:val="000000"/>
          <w:sz w:val="24"/>
        </w:rPr>
      </w:pPr>
      <w:r>
        <w:rPr>
          <w:rFonts w:hint="eastAsia" w:ascii="宋体" w:hAnsi="宋体"/>
          <w:color w:val="000000"/>
          <w:sz w:val="24"/>
        </w:rPr>
        <w:t xml:space="preserve">    14.1评标委员会将按本项目设置的评标方法与标准，对资格性检查和符合性检查合格的投标文件进行商务和技术评估，综合比较与评价。</w:t>
      </w:r>
    </w:p>
    <w:p>
      <w:pPr>
        <w:spacing w:line="500" w:lineRule="exact"/>
        <w:rPr>
          <w:rFonts w:hint="eastAsia" w:ascii="宋体" w:hAnsi="宋体"/>
          <w:color w:val="000000"/>
          <w:sz w:val="24"/>
        </w:rPr>
      </w:pPr>
      <w:r>
        <w:rPr>
          <w:rFonts w:hint="eastAsia" w:ascii="宋体" w:hAnsi="宋体"/>
          <w:color w:val="000000"/>
          <w:sz w:val="24"/>
        </w:rPr>
        <w:t xml:space="preserve">    14.2 若投标人的报价明显低于其他报价，使得其投标报价可能低于其个别成本的，有可能影响商品质量或不能诚信履约的，投标人应按评标委员会要求做出书面说明并提供相关证明材料，不能合理说明或不能提供相关证明材料的，可作无效投标处理。</w:t>
      </w:r>
    </w:p>
    <w:p>
      <w:pPr>
        <w:spacing w:line="500" w:lineRule="exact"/>
        <w:ind w:firstLine="480" w:firstLineChars="200"/>
        <w:rPr>
          <w:rFonts w:hint="eastAsia" w:ascii="宋体" w:hAnsi="宋体"/>
          <w:color w:val="000000"/>
          <w:sz w:val="24"/>
        </w:rPr>
      </w:pPr>
      <w:r>
        <w:rPr>
          <w:rFonts w:hint="eastAsia" w:ascii="宋体" w:hAnsi="宋体"/>
          <w:color w:val="000000"/>
          <w:sz w:val="24"/>
        </w:rPr>
        <w:t>14.3评标委员会将按比较与评价最优在先原则，排列评价顺序，根据在投标人本项目规定推荐中标候选人。</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14.4在评标期间，若出现符合本须知规定的所有投标条件的投标人不足二家情形的，本次招标程序终止，除采购任务取消情形外，招标采购单位将依法重新组织招标或者采取其他方式采购。</w:t>
      </w:r>
    </w:p>
    <w:p>
      <w:pPr>
        <w:tabs>
          <w:tab w:val="left" w:pos="540"/>
        </w:tabs>
        <w:snapToGrid w:val="0"/>
        <w:spacing w:line="500" w:lineRule="exact"/>
        <w:ind w:firstLine="480" w:firstLineChars="200"/>
        <w:rPr>
          <w:rFonts w:hint="eastAsia" w:ascii="宋体" w:hAnsi="宋体"/>
          <w:color w:val="000000"/>
          <w:sz w:val="24"/>
        </w:rPr>
      </w:pPr>
    </w:p>
    <w:p>
      <w:pPr>
        <w:spacing w:line="500" w:lineRule="exact"/>
        <w:jc w:val="center"/>
        <w:outlineLvl w:val="1"/>
        <w:rPr>
          <w:rFonts w:hint="eastAsia" w:ascii="宋体" w:hAnsi="宋体"/>
          <w:b/>
          <w:color w:val="000000"/>
          <w:sz w:val="24"/>
        </w:rPr>
      </w:pPr>
      <w:bookmarkStart w:id="77" w:name="_Toc4431"/>
      <w:bookmarkStart w:id="78" w:name="_Toc483464361"/>
      <w:bookmarkStart w:id="79" w:name="_Toc454798226"/>
      <w:bookmarkStart w:id="80" w:name="_Toc458015629"/>
      <w:r>
        <w:rPr>
          <w:rFonts w:hint="eastAsia" w:ascii="宋体" w:hAnsi="宋体"/>
          <w:b/>
          <w:color w:val="000000"/>
          <w:sz w:val="24"/>
        </w:rPr>
        <w:t>六、定标与签订合同</w:t>
      </w:r>
      <w:bookmarkEnd w:id="77"/>
      <w:bookmarkEnd w:id="78"/>
      <w:bookmarkEnd w:id="79"/>
      <w:bookmarkEnd w:id="80"/>
    </w:p>
    <w:p>
      <w:pPr>
        <w:tabs>
          <w:tab w:val="left" w:pos="3402"/>
        </w:tabs>
        <w:spacing w:line="500" w:lineRule="exact"/>
        <w:outlineLvl w:val="1"/>
        <w:rPr>
          <w:rFonts w:hint="eastAsia" w:ascii="宋体" w:hAnsi="宋体"/>
          <w:color w:val="000000"/>
          <w:sz w:val="24"/>
        </w:rPr>
      </w:pPr>
      <w:bookmarkStart w:id="81" w:name="_Toc18704"/>
      <w:bookmarkStart w:id="82" w:name="_Toc483464362"/>
      <w:bookmarkStart w:id="83" w:name="_Toc454798227"/>
      <w:bookmarkStart w:id="84" w:name="_Toc458015630"/>
      <w:r>
        <w:rPr>
          <w:rFonts w:hint="eastAsia" w:ascii="宋体" w:hAnsi="宋体"/>
          <w:color w:val="000000"/>
          <w:sz w:val="24"/>
        </w:rPr>
        <w:t>15. 定标准则</w:t>
      </w:r>
      <w:bookmarkEnd w:id="81"/>
      <w:bookmarkEnd w:id="82"/>
      <w:bookmarkEnd w:id="83"/>
      <w:bookmarkEnd w:id="84"/>
    </w:p>
    <w:p>
      <w:pPr>
        <w:tabs>
          <w:tab w:val="left" w:pos="3402"/>
        </w:tabs>
        <w:spacing w:line="500" w:lineRule="exact"/>
        <w:ind w:firstLine="480"/>
        <w:rPr>
          <w:rFonts w:hint="eastAsia" w:ascii="宋体" w:hAnsi="宋体"/>
          <w:color w:val="000000"/>
          <w:sz w:val="24"/>
        </w:rPr>
      </w:pPr>
      <w:r>
        <w:rPr>
          <w:rFonts w:hint="eastAsia" w:ascii="宋体" w:hAnsi="宋体"/>
          <w:color w:val="000000"/>
          <w:sz w:val="24"/>
        </w:rPr>
        <w:t>15.1 最低投标价不作为中标的保证。</w:t>
      </w:r>
    </w:p>
    <w:p>
      <w:pPr>
        <w:spacing w:line="500" w:lineRule="exact"/>
        <w:ind w:firstLine="480" w:firstLineChars="200"/>
        <w:rPr>
          <w:rFonts w:hint="eastAsia" w:ascii="宋体" w:hAnsi="宋体"/>
          <w:color w:val="000000"/>
          <w:sz w:val="24"/>
        </w:rPr>
      </w:pPr>
      <w:r>
        <w:rPr>
          <w:rFonts w:hint="eastAsia" w:ascii="宋体" w:hAnsi="宋体"/>
          <w:color w:val="000000"/>
          <w:sz w:val="24"/>
        </w:rPr>
        <w:t>15.2投标人的投标文件符合采购文件要求，按采购文件确定评标方法、评标标准，经评委评审并推荐中标候选人。评标委员会成员应当按照采购文件规定的评标标准和方法，客观、公正地对投标文件提出评审意见。采购文件没有规定的评标标准和方法不得作为评标的参照。</w:t>
      </w:r>
    </w:p>
    <w:p>
      <w:pPr>
        <w:tabs>
          <w:tab w:val="left" w:pos="3402"/>
        </w:tabs>
        <w:spacing w:line="500" w:lineRule="exact"/>
        <w:outlineLvl w:val="1"/>
        <w:rPr>
          <w:rFonts w:hint="eastAsia" w:ascii="宋体" w:hAnsi="宋体"/>
          <w:color w:val="000000"/>
          <w:sz w:val="24"/>
        </w:rPr>
      </w:pPr>
      <w:bookmarkStart w:id="85" w:name="_Toc454798229"/>
      <w:bookmarkStart w:id="86" w:name="_Toc17518"/>
      <w:bookmarkStart w:id="87" w:name="_Toc458015632"/>
      <w:bookmarkStart w:id="88" w:name="_Toc483464364"/>
      <w:r>
        <w:rPr>
          <w:rFonts w:hint="eastAsia" w:ascii="宋体" w:hAnsi="宋体"/>
          <w:color w:val="000000"/>
          <w:sz w:val="24"/>
        </w:rPr>
        <w:t>16. 签订合同</w:t>
      </w:r>
      <w:bookmarkEnd w:id="85"/>
      <w:bookmarkEnd w:id="86"/>
      <w:bookmarkEnd w:id="87"/>
      <w:bookmarkEnd w:id="88"/>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16.1采购人、中标人在《中标通知书》发出之日起30日内，根据采购文件确定的事项和中标人投标文件，参照本采购文件第四章的《合同》文本签订合同。双方所签订的合同不得对采购文件和中标人投标文件作实质性修改。逾期未签订合同，按照有关法律规定承担相应的法律责任。</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16.2采购文件、采购文件的修改文件、中标人的投标文件、补充或修改的文件及澄清或承诺文件等，均为双方签订《合同》的组成部分，并与《合同》一并作为本采购文件所列招标项目的互补性法律文件，与《合同》具有同等法律效力。</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16.3采购人在合同履行中，需追加与合同标的相同的货物或者服务的，在不改变合同其他条款的前提下，可与供应商协商签订补充合同，但所有补充合同的采购金额不得超过原合同采购金额的百分之十。</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16.4</w:t>
      </w:r>
      <w:r>
        <w:rPr>
          <w:rFonts w:hint="eastAsia" w:ascii="宋体" w:hAnsi="宋体" w:cs="宋体"/>
          <w:color w:val="000000"/>
          <w:kern w:val="0"/>
          <w:sz w:val="24"/>
        </w:rPr>
        <w:t>排名第一的中标候选人放弃中标、因不可抗力不能履行合同或者被查实存在影响中标结果的违法行为等情形，不符合中标条件的，采购人可以重新招标。</w:t>
      </w:r>
    </w:p>
    <w:p>
      <w:pPr>
        <w:tabs>
          <w:tab w:val="left" w:pos="3402"/>
        </w:tabs>
        <w:spacing w:line="500" w:lineRule="exact"/>
        <w:ind w:firstLine="480" w:firstLineChars="200"/>
        <w:rPr>
          <w:rFonts w:hint="eastAsia" w:ascii="宋体" w:hAnsi="宋体"/>
          <w:color w:val="000000"/>
          <w:szCs w:val="21"/>
        </w:rPr>
      </w:pPr>
      <w:r>
        <w:rPr>
          <w:rFonts w:ascii="宋体" w:hAnsi="宋体"/>
          <w:color w:val="000000"/>
          <w:sz w:val="24"/>
        </w:rPr>
        <w:br w:type="page"/>
      </w:r>
    </w:p>
    <w:p>
      <w:pPr>
        <w:autoSpaceDE w:val="0"/>
        <w:autoSpaceDN w:val="0"/>
        <w:adjustRightInd w:val="0"/>
        <w:spacing w:line="500" w:lineRule="exact"/>
        <w:jc w:val="center"/>
        <w:rPr>
          <w:rFonts w:hint="eastAsia" w:ascii="宋体" w:hAnsi="宋体"/>
          <w:b/>
          <w:sz w:val="32"/>
          <w:szCs w:val="32"/>
        </w:rPr>
      </w:pPr>
      <w:r>
        <w:rPr>
          <w:rFonts w:hint="eastAsia" w:ascii="宋体" w:hAnsi="宋体"/>
          <w:b/>
          <w:bCs/>
          <w:color w:val="000000"/>
          <w:sz w:val="36"/>
          <w:szCs w:val="36"/>
        </w:rPr>
        <w:t xml:space="preserve">第三章 </w:t>
      </w:r>
      <w:r>
        <w:rPr>
          <w:rFonts w:hint="eastAsia" w:ascii="宋体" w:hAnsi="宋体"/>
          <w:b/>
          <w:sz w:val="32"/>
          <w:szCs w:val="32"/>
        </w:rPr>
        <w:t xml:space="preserve"> 技术规格、参数及要求</w:t>
      </w:r>
    </w:p>
    <w:p>
      <w:pPr>
        <w:rPr>
          <w:rFonts w:hint="eastAsia"/>
        </w:rPr>
      </w:pPr>
    </w:p>
    <w:p>
      <w:pPr>
        <w:widowControl/>
        <w:jc w:val="left"/>
        <w:textAlignment w:val="center"/>
        <w:rPr>
          <w:rFonts w:hint="eastAsia"/>
          <w:vertAlign w:val="baseline"/>
          <w:lang w:val="zh-CN"/>
        </w:rPr>
      </w:pPr>
      <w:r>
        <w:rPr>
          <w:rFonts w:hint="eastAsia" w:ascii="黑体" w:hAnsi="宋体" w:eastAsia="黑体" w:cs="黑体"/>
          <w:kern w:val="0"/>
          <w:sz w:val="32"/>
          <w:szCs w:val="32"/>
          <w:lang w:bidi="ar"/>
        </w:rPr>
        <w:t>一、采购清单:</w:t>
      </w:r>
    </w:p>
    <w:tbl>
      <w:tblPr>
        <w:tblStyle w:val="14"/>
        <w:tblW w:w="9722"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862"/>
        <w:gridCol w:w="5889"/>
        <w:gridCol w:w="666"/>
        <w:gridCol w:w="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652" w:type="dxa"/>
            <w:noWrap w:val="0"/>
            <w:vAlign w:val="center"/>
          </w:tcPr>
          <w:p>
            <w:pPr>
              <w:jc w:val="center"/>
              <w:rPr>
                <w:rFonts w:hint="eastAsia"/>
                <w:vertAlign w:val="baseline"/>
                <w:lang w:val="zh-CN"/>
              </w:rPr>
            </w:pPr>
            <w:r>
              <w:rPr>
                <w:rFonts w:hint="eastAsia"/>
                <w:vertAlign w:val="baseline"/>
                <w:lang w:val="zh-CN"/>
              </w:rPr>
              <w:t>序号</w:t>
            </w:r>
          </w:p>
        </w:tc>
        <w:tc>
          <w:tcPr>
            <w:tcW w:w="1862" w:type="dxa"/>
            <w:noWrap w:val="0"/>
            <w:vAlign w:val="center"/>
          </w:tcPr>
          <w:p>
            <w:pPr>
              <w:jc w:val="center"/>
              <w:rPr>
                <w:rFonts w:hint="eastAsia"/>
                <w:vertAlign w:val="baseline"/>
                <w:lang w:val="zh-CN"/>
              </w:rPr>
            </w:pPr>
            <w:r>
              <w:rPr>
                <w:rFonts w:hint="eastAsia"/>
                <w:vertAlign w:val="baseline"/>
                <w:lang w:val="zh-CN"/>
              </w:rPr>
              <w:t>名称</w:t>
            </w:r>
          </w:p>
        </w:tc>
        <w:tc>
          <w:tcPr>
            <w:tcW w:w="5889" w:type="dxa"/>
            <w:noWrap w:val="0"/>
            <w:vAlign w:val="center"/>
          </w:tcPr>
          <w:p>
            <w:pPr>
              <w:jc w:val="center"/>
              <w:rPr>
                <w:rFonts w:hint="eastAsia"/>
                <w:vertAlign w:val="baseline"/>
                <w:lang w:val="zh-CN"/>
              </w:rPr>
            </w:pPr>
            <w:r>
              <w:rPr>
                <w:rFonts w:hint="eastAsia"/>
                <w:vertAlign w:val="baseline"/>
                <w:lang w:val="zh-CN"/>
              </w:rPr>
              <w:t>技术参数</w:t>
            </w:r>
          </w:p>
        </w:tc>
        <w:tc>
          <w:tcPr>
            <w:tcW w:w="666" w:type="dxa"/>
            <w:noWrap w:val="0"/>
            <w:vAlign w:val="center"/>
          </w:tcPr>
          <w:p>
            <w:pPr>
              <w:jc w:val="center"/>
              <w:rPr>
                <w:rFonts w:hint="eastAsia"/>
                <w:vertAlign w:val="baseline"/>
                <w:lang w:val="zh-CN"/>
              </w:rPr>
            </w:pPr>
            <w:r>
              <w:rPr>
                <w:rFonts w:hint="eastAsia"/>
                <w:vertAlign w:val="baseline"/>
                <w:lang w:val="zh-CN"/>
              </w:rPr>
              <w:t>数量</w:t>
            </w:r>
          </w:p>
        </w:tc>
        <w:tc>
          <w:tcPr>
            <w:tcW w:w="653" w:type="dxa"/>
            <w:noWrap w:val="0"/>
            <w:vAlign w:val="center"/>
          </w:tcPr>
          <w:p>
            <w:pPr>
              <w:jc w:val="center"/>
              <w:rPr>
                <w:rFonts w:hint="eastAsia"/>
                <w:vertAlign w:val="baseline"/>
                <w:lang w:val="zh-CN"/>
              </w:rPr>
            </w:pPr>
            <w:r>
              <w:rPr>
                <w:rFonts w:hint="eastAsia"/>
                <w:vertAlign w:val="baseline"/>
                <w:lang w:val="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2" w:type="dxa"/>
            <w:noWrap w:val="0"/>
            <w:vAlign w:val="center"/>
          </w:tcPr>
          <w:p>
            <w:pPr>
              <w:jc w:val="center"/>
              <w:rPr>
                <w:rFonts w:hint="eastAsia" w:eastAsia="宋体"/>
                <w:vertAlign w:val="baseline"/>
                <w:lang w:val="en-US" w:eastAsia="zh-CN"/>
              </w:rPr>
            </w:pPr>
            <w:r>
              <w:rPr>
                <w:rFonts w:hint="eastAsia"/>
                <w:vertAlign w:val="baseline"/>
                <w:lang w:val="en-US" w:eastAsia="zh-CN"/>
              </w:rPr>
              <w:t>1</w:t>
            </w:r>
          </w:p>
        </w:tc>
        <w:tc>
          <w:tcPr>
            <w:tcW w:w="1862" w:type="dxa"/>
            <w:noWrap w:val="0"/>
            <w:vAlign w:val="center"/>
          </w:tcPr>
          <w:p>
            <w:pPr>
              <w:jc w:val="center"/>
              <w:rPr>
                <w:rFonts w:hint="default"/>
                <w:vertAlign w:val="baseline"/>
                <w:lang w:val="en-US"/>
              </w:rPr>
            </w:pPr>
            <w:r>
              <w:rPr>
                <w:rStyle w:val="19"/>
                <w:rFonts w:ascii="宋体" w:hAnsi="宋体"/>
                <w:color w:val="000000"/>
                <w:kern w:val="0"/>
                <w:sz w:val="20"/>
                <w:lang w:val="en-US" w:eastAsia="zh-CN" w:bidi="ar-SA"/>
              </w:rPr>
              <w:t>电脑罗拉车（单）</w:t>
            </w:r>
            <w:r>
              <w:rPr>
                <w:rStyle w:val="19"/>
                <w:rFonts w:hint="eastAsia" w:ascii="宋体" w:hAnsi="宋体"/>
                <w:color w:val="000000"/>
                <w:kern w:val="0"/>
                <w:sz w:val="20"/>
                <w:lang w:val="en-US" w:eastAsia="zh-CN" w:bidi="ar-SA"/>
              </w:rPr>
              <w:t>分体机</w:t>
            </w:r>
          </w:p>
        </w:tc>
        <w:tc>
          <w:tcPr>
            <w:tcW w:w="5889" w:type="dxa"/>
            <w:noWrap w:val="0"/>
            <w:vAlign w:val="top"/>
          </w:tcPr>
          <w:p>
            <w:pPr>
              <w:rPr>
                <w:rFonts w:hint="eastAsia"/>
                <w:vertAlign w:val="baseline"/>
                <w:lang w:val="zh-CN"/>
              </w:rPr>
            </w:pPr>
            <w:r>
              <w:rPr>
                <w:rFonts w:hint="eastAsia"/>
                <w:vertAlign w:val="baseline"/>
                <w:lang w:val="zh-CN"/>
              </w:rPr>
              <w:t>1、缝速：2500-3000rpm</w:t>
            </w:r>
          </w:p>
          <w:p>
            <w:pPr>
              <w:rPr>
                <w:rFonts w:hint="eastAsia"/>
                <w:vertAlign w:val="baseline"/>
                <w:lang w:val="zh-CN"/>
              </w:rPr>
            </w:pPr>
            <w:r>
              <w:rPr>
                <w:rFonts w:hint="eastAsia"/>
                <w:vertAlign w:val="baseline"/>
                <w:lang w:val="zh-CN"/>
              </w:rPr>
              <w:t>2、最大针距：7mm</w:t>
            </w:r>
          </w:p>
          <w:p>
            <w:pPr>
              <w:rPr>
                <w:rFonts w:hint="eastAsia"/>
                <w:vertAlign w:val="baseline"/>
                <w:lang w:val="zh-CN"/>
              </w:rPr>
            </w:pPr>
            <w:r>
              <w:rPr>
                <w:rFonts w:hint="eastAsia"/>
                <w:vertAlign w:val="baseline"/>
                <w:lang w:val="zh-CN"/>
              </w:rPr>
              <w:t>3、针杆行程：41mm</w:t>
            </w:r>
          </w:p>
          <w:p>
            <w:pPr>
              <w:rPr>
                <w:rFonts w:hint="eastAsia"/>
                <w:vertAlign w:val="baseline"/>
                <w:lang w:val="zh-CN"/>
              </w:rPr>
            </w:pPr>
            <w:r>
              <w:rPr>
                <w:rFonts w:hint="eastAsia"/>
                <w:vertAlign w:val="baseline"/>
                <w:lang w:val="zh-CN"/>
              </w:rPr>
              <w:t>4、压脚提升高度：9-15mm</w:t>
            </w:r>
          </w:p>
          <w:p>
            <w:pPr>
              <w:rPr>
                <w:rFonts w:hint="eastAsia"/>
                <w:vertAlign w:val="baseline"/>
                <w:lang w:val="zh-CN"/>
              </w:rPr>
            </w:pPr>
            <w:r>
              <w:rPr>
                <w:rFonts w:hint="eastAsia"/>
                <w:vertAlign w:val="baseline"/>
                <w:lang w:val="zh-CN"/>
              </w:rPr>
              <w:t>5、一体式机壳，机电一体化，电机功率大于750w</w:t>
            </w:r>
          </w:p>
          <w:p>
            <w:pPr>
              <w:rPr>
                <w:rFonts w:hint="eastAsia"/>
                <w:vertAlign w:val="baseline"/>
                <w:lang w:val="zh-CN"/>
              </w:rPr>
            </w:pPr>
            <w:r>
              <w:rPr>
                <w:rFonts w:hint="eastAsia"/>
                <w:vertAlign w:val="baseline"/>
                <w:lang w:val="zh-CN"/>
              </w:rPr>
              <w:t>6、上下滚轮、机针同步设计</w:t>
            </w:r>
          </w:p>
          <w:p>
            <w:pPr>
              <w:rPr>
                <w:rFonts w:hint="eastAsia"/>
                <w:vertAlign w:val="baseline"/>
                <w:lang w:val="zh-CN"/>
              </w:rPr>
            </w:pPr>
            <w:r>
              <w:rPr>
                <w:rFonts w:hint="eastAsia"/>
                <w:vertAlign w:val="baseline"/>
                <w:lang w:val="zh-CN"/>
              </w:rPr>
              <w:t>7、自动切线、自动抬压脚、自动倒缝、自动补针等功能</w:t>
            </w:r>
          </w:p>
          <w:p>
            <w:pPr>
              <w:rPr>
                <w:rFonts w:hint="eastAsia"/>
                <w:vertAlign w:val="baseline"/>
                <w:lang w:val="zh-CN"/>
              </w:rPr>
            </w:pPr>
            <w:r>
              <w:rPr>
                <w:rFonts w:hint="eastAsia"/>
                <w:vertAlign w:val="baseline"/>
                <w:lang w:val="zh-CN"/>
              </w:rPr>
              <w:t>8、旋梭、梭套均采用优质部件</w:t>
            </w:r>
          </w:p>
          <w:p>
            <w:pPr>
              <w:rPr>
                <w:rFonts w:hint="eastAsia"/>
                <w:vertAlign w:val="baseline"/>
                <w:lang w:val="zh-CN"/>
              </w:rPr>
            </w:pPr>
            <w:r>
              <w:rPr>
                <w:rFonts w:hint="eastAsia"/>
                <w:vertAlign w:val="baseline"/>
                <w:lang w:val="zh-CN"/>
              </w:rPr>
              <w:t>9、自动供油</w:t>
            </w:r>
          </w:p>
          <w:p>
            <w:pPr>
              <w:rPr>
                <w:rFonts w:hint="eastAsia"/>
                <w:vertAlign w:val="baseline"/>
                <w:lang w:val="zh-CN"/>
              </w:rPr>
            </w:pPr>
            <w:r>
              <w:rPr>
                <w:rFonts w:hint="eastAsia"/>
                <w:vertAlign w:val="baseline"/>
                <w:lang w:val="zh-CN"/>
              </w:rPr>
              <w:t>10、机头灯采用LED灯，可切换白光、紫色光</w:t>
            </w:r>
          </w:p>
          <w:p>
            <w:pPr>
              <w:rPr>
                <w:rFonts w:hint="eastAsia"/>
                <w:vertAlign w:val="baseline"/>
                <w:lang w:val="zh-CN"/>
              </w:rPr>
            </w:pPr>
            <w:r>
              <w:rPr>
                <w:rFonts w:hint="eastAsia"/>
                <w:vertAlign w:val="baseline"/>
                <w:lang w:val="zh-CN"/>
              </w:rPr>
              <w:t>11、适应于鞋面厚料缝制</w:t>
            </w:r>
          </w:p>
        </w:tc>
        <w:tc>
          <w:tcPr>
            <w:tcW w:w="666"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653" w:type="dxa"/>
            <w:noWrap w:val="0"/>
            <w:vAlign w:val="center"/>
          </w:tcPr>
          <w:p>
            <w:pPr>
              <w:jc w:val="center"/>
              <w:rPr>
                <w:rFonts w:hint="eastAsia"/>
                <w:vertAlign w:val="baseline"/>
                <w:lang w:val="zh-CN"/>
              </w:rPr>
            </w:pPr>
            <w:r>
              <w:rPr>
                <w:rFonts w:hint="eastAsia"/>
                <w:vertAlign w:val="baseline"/>
                <w:lang w:val="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2" w:type="dxa"/>
            <w:noWrap w:val="0"/>
            <w:vAlign w:val="center"/>
          </w:tcPr>
          <w:p>
            <w:pPr>
              <w:jc w:val="center"/>
              <w:rPr>
                <w:rFonts w:hint="eastAsia" w:eastAsia="宋体"/>
                <w:vertAlign w:val="baseline"/>
                <w:lang w:val="en-US" w:eastAsia="zh-CN"/>
              </w:rPr>
            </w:pPr>
            <w:r>
              <w:rPr>
                <w:rFonts w:hint="eastAsia"/>
                <w:vertAlign w:val="baseline"/>
                <w:lang w:val="en-US" w:eastAsia="zh-CN"/>
              </w:rPr>
              <w:t>2</w:t>
            </w:r>
          </w:p>
        </w:tc>
        <w:tc>
          <w:tcPr>
            <w:tcW w:w="1862" w:type="dxa"/>
            <w:noWrap w:val="0"/>
            <w:vAlign w:val="center"/>
          </w:tcPr>
          <w:p>
            <w:pPr>
              <w:jc w:val="center"/>
              <w:rPr>
                <w:rFonts w:hint="eastAsia"/>
                <w:vertAlign w:val="baseline"/>
                <w:lang w:val="zh-CN"/>
              </w:rPr>
            </w:pPr>
            <w:r>
              <w:rPr>
                <w:rStyle w:val="19"/>
                <w:rFonts w:ascii="宋体" w:hAnsi="宋体"/>
                <w:color w:val="000000"/>
                <w:kern w:val="0"/>
                <w:sz w:val="20"/>
                <w:lang w:val="en-US" w:eastAsia="zh-CN" w:bidi="ar-SA"/>
              </w:rPr>
              <w:t>电脑罗拉车</w:t>
            </w:r>
            <w:r>
              <w:rPr>
                <w:rStyle w:val="19"/>
                <w:rFonts w:hint="eastAsia" w:ascii="宋体" w:hAnsi="宋体"/>
                <w:color w:val="000000"/>
                <w:kern w:val="0"/>
                <w:sz w:val="20"/>
                <w:lang w:val="en-US" w:eastAsia="zh-CN" w:bidi="ar-SA"/>
              </w:rPr>
              <w:t>（单</w:t>
            </w:r>
            <w:r>
              <w:rPr>
                <w:rStyle w:val="19"/>
                <w:rFonts w:ascii="宋体" w:hAnsi="宋体"/>
                <w:color w:val="000000"/>
                <w:kern w:val="0"/>
                <w:sz w:val="20"/>
                <w:lang w:val="en-US" w:eastAsia="zh-CN" w:bidi="ar-SA"/>
              </w:rPr>
              <w:t>）</w:t>
            </w:r>
          </w:p>
        </w:tc>
        <w:tc>
          <w:tcPr>
            <w:tcW w:w="5889" w:type="dxa"/>
            <w:noWrap w:val="0"/>
            <w:vAlign w:val="top"/>
          </w:tcPr>
          <w:p>
            <w:pPr>
              <w:rPr>
                <w:rFonts w:hint="eastAsia"/>
                <w:vertAlign w:val="baseline"/>
                <w:lang w:val="zh-CN"/>
              </w:rPr>
            </w:pPr>
            <w:r>
              <w:rPr>
                <w:rFonts w:hint="eastAsia"/>
                <w:vertAlign w:val="baseline"/>
                <w:lang w:val="zh-CN"/>
              </w:rPr>
              <w:t>1、缝速：2500-3000rpm</w:t>
            </w:r>
          </w:p>
          <w:p>
            <w:pPr>
              <w:rPr>
                <w:rFonts w:hint="eastAsia"/>
                <w:vertAlign w:val="baseline"/>
                <w:lang w:val="zh-CN"/>
              </w:rPr>
            </w:pPr>
            <w:r>
              <w:rPr>
                <w:rFonts w:hint="eastAsia"/>
                <w:vertAlign w:val="baseline"/>
                <w:lang w:val="zh-CN"/>
              </w:rPr>
              <w:t>2、最大针距：7mm</w:t>
            </w:r>
          </w:p>
          <w:p>
            <w:pPr>
              <w:rPr>
                <w:rFonts w:hint="eastAsia"/>
                <w:vertAlign w:val="baseline"/>
                <w:lang w:val="zh-CN"/>
              </w:rPr>
            </w:pPr>
            <w:r>
              <w:rPr>
                <w:rFonts w:hint="eastAsia"/>
                <w:vertAlign w:val="baseline"/>
                <w:lang w:val="zh-CN"/>
              </w:rPr>
              <w:t>3、针杆行程：41mm</w:t>
            </w:r>
          </w:p>
          <w:p>
            <w:pPr>
              <w:rPr>
                <w:rFonts w:hint="eastAsia"/>
                <w:vertAlign w:val="baseline"/>
                <w:lang w:val="zh-CN"/>
              </w:rPr>
            </w:pPr>
            <w:r>
              <w:rPr>
                <w:rFonts w:hint="eastAsia"/>
                <w:vertAlign w:val="baseline"/>
                <w:lang w:val="zh-CN"/>
              </w:rPr>
              <w:t>4、压脚提升高度：9-15mm</w:t>
            </w:r>
          </w:p>
          <w:p>
            <w:pPr>
              <w:rPr>
                <w:rFonts w:hint="eastAsia"/>
                <w:vertAlign w:val="baseline"/>
                <w:lang w:val="zh-CN"/>
              </w:rPr>
            </w:pPr>
            <w:r>
              <w:rPr>
                <w:rFonts w:hint="eastAsia"/>
                <w:vertAlign w:val="baseline"/>
                <w:lang w:val="zh-CN"/>
              </w:rPr>
              <w:t>5、一体式机壳，机电一体化，电机功率大于750w</w:t>
            </w:r>
          </w:p>
          <w:p>
            <w:pPr>
              <w:rPr>
                <w:rFonts w:hint="eastAsia"/>
                <w:vertAlign w:val="baseline"/>
                <w:lang w:val="zh-CN"/>
              </w:rPr>
            </w:pPr>
            <w:r>
              <w:rPr>
                <w:rFonts w:hint="eastAsia"/>
                <w:vertAlign w:val="baseline"/>
                <w:lang w:val="zh-CN"/>
              </w:rPr>
              <w:t>6、上下滚轮、机针同步设计</w:t>
            </w:r>
          </w:p>
          <w:p>
            <w:pPr>
              <w:rPr>
                <w:rFonts w:hint="eastAsia"/>
                <w:vertAlign w:val="baseline"/>
                <w:lang w:val="zh-CN"/>
              </w:rPr>
            </w:pPr>
            <w:r>
              <w:rPr>
                <w:rFonts w:hint="eastAsia"/>
                <w:vertAlign w:val="baseline"/>
                <w:lang w:val="zh-CN"/>
              </w:rPr>
              <w:t>7、自动切线、自动抬压脚、自动倒缝、自动补针等功能</w:t>
            </w:r>
          </w:p>
          <w:p>
            <w:pPr>
              <w:rPr>
                <w:rFonts w:hint="eastAsia"/>
                <w:vertAlign w:val="baseline"/>
                <w:lang w:val="zh-CN"/>
              </w:rPr>
            </w:pPr>
            <w:r>
              <w:rPr>
                <w:rFonts w:hint="eastAsia"/>
                <w:vertAlign w:val="baseline"/>
                <w:lang w:val="zh-CN"/>
              </w:rPr>
              <w:t>8、旋梭、梭套均采用优质部件</w:t>
            </w:r>
          </w:p>
          <w:p>
            <w:pPr>
              <w:rPr>
                <w:rFonts w:hint="eastAsia"/>
                <w:vertAlign w:val="baseline"/>
                <w:lang w:val="zh-CN"/>
              </w:rPr>
            </w:pPr>
            <w:r>
              <w:rPr>
                <w:rFonts w:hint="eastAsia"/>
                <w:vertAlign w:val="baseline"/>
                <w:lang w:val="zh-CN"/>
              </w:rPr>
              <w:t>9、自动供油</w:t>
            </w:r>
          </w:p>
          <w:p>
            <w:pPr>
              <w:rPr>
                <w:rFonts w:hint="eastAsia"/>
                <w:vertAlign w:val="baseline"/>
                <w:lang w:val="zh-CN"/>
              </w:rPr>
            </w:pPr>
            <w:r>
              <w:rPr>
                <w:rFonts w:hint="eastAsia"/>
                <w:vertAlign w:val="baseline"/>
                <w:lang w:val="zh-CN"/>
              </w:rPr>
              <w:t>10、机头灯采用LED灯，可切换白光、紫色光</w:t>
            </w:r>
          </w:p>
          <w:p>
            <w:pPr>
              <w:rPr>
                <w:rFonts w:hint="eastAsia"/>
                <w:vertAlign w:val="baseline"/>
                <w:lang w:val="zh-CN"/>
              </w:rPr>
            </w:pPr>
            <w:r>
              <w:rPr>
                <w:rFonts w:hint="eastAsia"/>
                <w:vertAlign w:val="baseline"/>
                <w:lang w:val="zh-CN"/>
              </w:rPr>
              <w:t>11、适应于鞋面厚料缝制</w:t>
            </w:r>
          </w:p>
        </w:tc>
        <w:tc>
          <w:tcPr>
            <w:tcW w:w="666" w:type="dxa"/>
            <w:noWrap w:val="0"/>
            <w:vAlign w:val="center"/>
          </w:tcPr>
          <w:p>
            <w:pPr>
              <w:jc w:val="center"/>
              <w:rPr>
                <w:rFonts w:hint="default" w:eastAsia="宋体"/>
                <w:vertAlign w:val="baseline"/>
                <w:lang w:val="en-US" w:eastAsia="zh-CN"/>
              </w:rPr>
            </w:pPr>
            <w:r>
              <w:rPr>
                <w:rFonts w:hint="eastAsia"/>
                <w:vertAlign w:val="baseline"/>
                <w:lang w:val="en-US" w:eastAsia="zh-CN"/>
              </w:rPr>
              <w:t>100</w:t>
            </w:r>
          </w:p>
        </w:tc>
        <w:tc>
          <w:tcPr>
            <w:tcW w:w="653" w:type="dxa"/>
            <w:noWrap w:val="0"/>
            <w:vAlign w:val="center"/>
          </w:tcPr>
          <w:p>
            <w:pPr>
              <w:jc w:val="center"/>
              <w:rPr>
                <w:rFonts w:hint="eastAsia"/>
                <w:vertAlign w:val="baseline"/>
                <w:lang w:val="zh-CN"/>
              </w:rPr>
            </w:pPr>
            <w:r>
              <w:rPr>
                <w:rFonts w:hint="eastAsia"/>
                <w:vertAlign w:val="baseline"/>
                <w:lang w:val="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2" w:type="dxa"/>
            <w:noWrap w:val="0"/>
            <w:vAlign w:val="center"/>
          </w:tcPr>
          <w:p>
            <w:pPr>
              <w:jc w:val="center"/>
              <w:rPr>
                <w:rFonts w:hint="default"/>
                <w:vertAlign w:val="baseline"/>
                <w:lang w:val="en-US" w:eastAsia="zh-CN"/>
              </w:rPr>
            </w:pPr>
            <w:r>
              <w:rPr>
                <w:rFonts w:hint="eastAsia"/>
                <w:vertAlign w:val="baseline"/>
                <w:lang w:val="en-US" w:eastAsia="zh-CN"/>
              </w:rPr>
              <w:t>3</w:t>
            </w:r>
          </w:p>
        </w:tc>
        <w:tc>
          <w:tcPr>
            <w:tcW w:w="1862" w:type="dxa"/>
            <w:noWrap w:val="0"/>
            <w:vAlign w:val="center"/>
          </w:tcPr>
          <w:p>
            <w:pPr>
              <w:jc w:val="both"/>
              <w:rPr>
                <w:rStyle w:val="19"/>
                <w:rFonts w:hint="default" w:ascii="宋体" w:hAnsi="宋体"/>
                <w:color w:val="000000"/>
                <w:kern w:val="0"/>
                <w:sz w:val="20"/>
                <w:lang w:val="en-US" w:eastAsia="zh-CN" w:bidi="ar-SA"/>
              </w:rPr>
            </w:pPr>
            <w:r>
              <w:rPr>
                <w:rStyle w:val="19"/>
                <w:rFonts w:hint="eastAsia" w:ascii="宋体" w:hAnsi="宋体"/>
                <w:color w:val="000000"/>
                <w:kern w:val="0"/>
                <w:sz w:val="20"/>
                <w:lang w:val="en-US" w:eastAsia="zh-CN" w:bidi="ar-SA"/>
              </w:rPr>
              <w:t>电脑罗拉车（双）</w:t>
            </w:r>
          </w:p>
        </w:tc>
        <w:tc>
          <w:tcPr>
            <w:tcW w:w="5889" w:type="dxa"/>
            <w:noWrap w:val="0"/>
            <w:vAlign w:val="top"/>
          </w:tcPr>
          <w:p>
            <w:pPr>
              <w:rPr>
                <w:rFonts w:hint="eastAsia"/>
                <w:vertAlign w:val="baseline"/>
                <w:lang w:val="zh-CN"/>
              </w:rPr>
            </w:pPr>
            <w:r>
              <w:rPr>
                <w:rFonts w:hint="eastAsia"/>
                <w:vertAlign w:val="baseline"/>
                <w:lang w:val="zh-CN"/>
              </w:rPr>
              <w:t>1、缝速：2500-3000rpm</w:t>
            </w:r>
          </w:p>
          <w:p>
            <w:pPr>
              <w:rPr>
                <w:rFonts w:hint="eastAsia"/>
                <w:vertAlign w:val="baseline"/>
                <w:lang w:val="zh-CN"/>
              </w:rPr>
            </w:pPr>
            <w:r>
              <w:rPr>
                <w:rFonts w:hint="eastAsia"/>
                <w:vertAlign w:val="baseline"/>
                <w:lang w:val="zh-CN"/>
              </w:rPr>
              <w:t>2、最大针距：7mm</w:t>
            </w:r>
          </w:p>
          <w:p>
            <w:pPr>
              <w:rPr>
                <w:rFonts w:hint="eastAsia"/>
                <w:vertAlign w:val="baseline"/>
                <w:lang w:val="zh-CN"/>
              </w:rPr>
            </w:pPr>
            <w:r>
              <w:rPr>
                <w:rFonts w:hint="eastAsia"/>
                <w:vertAlign w:val="baseline"/>
                <w:lang w:val="zh-CN"/>
              </w:rPr>
              <w:t>3、针杆行程：41mm</w:t>
            </w:r>
          </w:p>
          <w:p>
            <w:pPr>
              <w:rPr>
                <w:rFonts w:hint="eastAsia"/>
                <w:vertAlign w:val="baseline"/>
                <w:lang w:val="zh-CN"/>
              </w:rPr>
            </w:pPr>
            <w:r>
              <w:rPr>
                <w:rFonts w:hint="eastAsia"/>
                <w:vertAlign w:val="baseline"/>
                <w:lang w:val="zh-CN"/>
              </w:rPr>
              <w:t>4、压脚提升高度：9-15mm</w:t>
            </w:r>
          </w:p>
          <w:p>
            <w:pPr>
              <w:rPr>
                <w:rFonts w:hint="eastAsia"/>
                <w:vertAlign w:val="baseline"/>
                <w:lang w:val="zh-CN"/>
              </w:rPr>
            </w:pPr>
            <w:r>
              <w:rPr>
                <w:rFonts w:hint="eastAsia"/>
                <w:vertAlign w:val="baseline"/>
                <w:lang w:val="zh-CN"/>
              </w:rPr>
              <w:t>5、一体式机壳，机电一体化，电机功率大于750w</w:t>
            </w:r>
          </w:p>
          <w:p>
            <w:pPr>
              <w:rPr>
                <w:rFonts w:hint="eastAsia"/>
                <w:vertAlign w:val="baseline"/>
                <w:lang w:val="zh-CN"/>
              </w:rPr>
            </w:pPr>
            <w:r>
              <w:rPr>
                <w:rFonts w:hint="eastAsia"/>
                <w:vertAlign w:val="baseline"/>
                <w:lang w:val="zh-CN"/>
              </w:rPr>
              <w:t>6、上下滚轮、机针同步设计</w:t>
            </w:r>
          </w:p>
          <w:p>
            <w:pPr>
              <w:rPr>
                <w:rFonts w:hint="eastAsia"/>
                <w:vertAlign w:val="baseline"/>
                <w:lang w:val="zh-CN"/>
              </w:rPr>
            </w:pPr>
            <w:r>
              <w:rPr>
                <w:rFonts w:hint="eastAsia"/>
                <w:vertAlign w:val="baseline"/>
                <w:lang w:val="zh-CN"/>
              </w:rPr>
              <w:t>7、自动切线、自动抬压脚、自动倒缝、自动补针等功能</w:t>
            </w:r>
          </w:p>
          <w:p>
            <w:pPr>
              <w:rPr>
                <w:rFonts w:hint="eastAsia"/>
                <w:vertAlign w:val="baseline"/>
                <w:lang w:val="zh-CN"/>
              </w:rPr>
            </w:pPr>
            <w:r>
              <w:rPr>
                <w:rFonts w:hint="eastAsia"/>
                <w:vertAlign w:val="baseline"/>
                <w:lang w:val="zh-CN"/>
              </w:rPr>
              <w:t>8、旋梭、梭套均采用优质部件</w:t>
            </w:r>
          </w:p>
          <w:p>
            <w:pPr>
              <w:rPr>
                <w:rFonts w:hint="eastAsia"/>
                <w:vertAlign w:val="baseline"/>
                <w:lang w:val="zh-CN"/>
              </w:rPr>
            </w:pPr>
            <w:r>
              <w:rPr>
                <w:rFonts w:hint="eastAsia"/>
                <w:vertAlign w:val="baseline"/>
                <w:lang w:val="zh-CN"/>
              </w:rPr>
              <w:t>9、自动供油</w:t>
            </w:r>
          </w:p>
          <w:p>
            <w:pPr>
              <w:rPr>
                <w:rFonts w:hint="eastAsia"/>
                <w:vertAlign w:val="baseline"/>
                <w:lang w:val="zh-CN"/>
              </w:rPr>
            </w:pPr>
            <w:r>
              <w:rPr>
                <w:rFonts w:hint="eastAsia"/>
                <w:vertAlign w:val="baseline"/>
                <w:lang w:val="zh-CN"/>
              </w:rPr>
              <w:t>10、机头灯采用LED灯，可切换白光、紫色光</w:t>
            </w:r>
          </w:p>
          <w:p>
            <w:pPr>
              <w:rPr>
                <w:rFonts w:hint="eastAsia"/>
                <w:vertAlign w:val="baseline"/>
                <w:lang w:val="zh-CN"/>
              </w:rPr>
            </w:pPr>
            <w:r>
              <w:rPr>
                <w:rFonts w:hint="eastAsia"/>
                <w:vertAlign w:val="baseline"/>
                <w:lang w:val="zh-CN"/>
              </w:rPr>
              <w:t>11、适应于鞋面厚料缝制</w:t>
            </w:r>
          </w:p>
        </w:tc>
        <w:tc>
          <w:tcPr>
            <w:tcW w:w="666" w:type="dxa"/>
            <w:noWrap w:val="0"/>
            <w:vAlign w:val="center"/>
          </w:tcPr>
          <w:p>
            <w:pPr>
              <w:jc w:val="center"/>
              <w:rPr>
                <w:rFonts w:hint="default"/>
                <w:vertAlign w:val="baseline"/>
                <w:lang w:val="en-US" w:eastAsia="zh-CN"/>
              </w:rPr>
            </w:pPr>
            <w:r>
              <w:rPr>
                <w:rFonts w:hint="eastAsia"/>
                <w:vertAlign w:val="baseline"/>
                <w:lang w:val="en-US" w:eastAsia="zh-CN"/>
              </w:rPr>
              <w:t>30</w:t>
            </w:r>
          </w:p>
        </w:tc>
        <w:tc>
          <w:tcPr>
            <w:tcW w:w="653" w:type="dxa"/>
            <w:noWrap w:val="0"/>
            <w:vAlign w:val="center"/>
          </w:tcPr>
          <w:p>
            <w:pPr>
              <w:jc w:val="center"/>
              <w:rPr>
                <w:rFonts w:hint="eastAsia" w:eastAsia="宋体"/>
                <w:vertAlign w:val="baseline"/>
                <w:lang w:val="en-US" w:eastAsia="zh-CN"/>
              </w:rPr>
            </w:pPr>
            <w:r>
              <w:rPr>
                <w:rFonts w:hint="eastAsia"/>
                <w:vertAlign w:val="baseline"/>
                <w:lang w:val="en-US" w:eastAsia="zh-CN"/>
              </w:rPr>
              <w:t>台</w:t>
            </w:r>
          </w:p>
        </w:tc>
      </w:tr>
    </w:tbl>
    <w:p>
      <w:pPr>
        <w:rPr>
          <w:rFonts w:hint="eastAsia"/>
          <w:lang w:val="zh-CN"/>
        </w:rPr>
      </w:pPr>
    </w:p>
    <w:p>
      <w:pPr>
        <w:pStyle w:val="2"/>
        <w:rPr>
          <w:rFonts w:hint="eastAsia"/>
          <w:lang w:val="zh-CN"/>
        </w:rPr>
      </w:pPr>
    </w:p>
    <w:p>
      <w:pPr>
        <w:widowControl/>
        <w:jc w:val="left"/>
        <w:textAlignment w:val="center"/>
        <w:rPr>
          <w:rFonts w:hint="eastAsia" w:ascii="黑体" w:hAnsi="宋体" w:eastAsia="黑体" w:cs="黑体"/>
          <w:color w:val="auto"/>
          <w:kern w:val="0"/>
          <w:sz w:val="32"/>
          <w:szCs w:val="32"/>
          <w:lang w:bidi="ar"/>
        </w:rPr>
      </w:pPr>
    </w:p>
    <w:p>
      <w:pPr>
        <w:widowControl/>
        <w:jc w:val="left"/>
        <w:textAlignment w:val="center"/>
        <w:rPr>
          <w:rFonts w:hint="eastAsia" w:ascii="黑体" w:hAnsi="宋体" w:eastAsia="黑体" w:cs="黑体"/>
          <w:color w:val="auto"/>
          <w:kern w:val="0"/>
          <w:sz w:val="32"/>
          <w:szCs w:val="32"/>
          <w:lang w:bidi="ar"/>
        </w:rPr>
      </w:pPr>
      <w:r>
        <w:rPr>
          <w:rFonts w:hint="eastAsia" w:ascii="黑体" w:hAnsi="宋体" w:eastAsia="黑体" w:cs="黑体"/>
          <w:color w:val="auto"/>
          <w:kern w:val="0"/>
          <w:sz w:val="32"/>
          <w:szCs w:val="32"/>
          <w:lang w:bidi="ar"/>
        </w:rPr>
        <w:t>二、其它说明：</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.1交货时间：合同签订后30个日历日（含安装调试</w:t>
      </w:r>
      <w:r>
        <w:rPr>
          <w:rFonts w:hint="eastAsia" w:ascii="宋体" w:hAnsi="宋体" w:cs="宋体"/>
          <w:color w:val="auto"/>
          <w:sz w:val="24"/>
          <w:szCs w:val="22"/>
          <w:lang w:val="en-US" w:eastAsia="zh-CN"/>
        </w:rPr>
        <w:t>并经</w:t>
      </w:r>
      <w:r>
        <w:rPr>
          <w:rFonts w:hint="eastAsia" w:ascii="宋体" w:hAnsi="宋体" w:cs="宋体"/>
          <w:color w:val="auto"/>
          <w:sz w:val="24"/>
          <w:szCs w:val="22"/>
        </w:rPr>
        <w:t>验收</w:t>
      </w:r>
      <w:r>
        <w:rPr>
          <w:rFonts w:hint="eastAsia" w:ascii="宋体" w:hAnsi="宋体" w:cs="宋体"/>
          <w:color w:val="auto"/>
          <w:sz w:val="24"/>
          <w:szCs w:val="22"/>
          <w:lang w:val="en-US" w:eastAsia="zh-CN"/>
        </w:rPr>
        <w:t>合格</w:t>
      </w:r>
      <w:r>
        <w:rPr>
          <w:rFonts w:hint="eastAsia" w:ascii="宋体" w:hAnsi="宋体" w:cs="宋体"/>
          <w:color w:val="auto"/>
          <w:sz w:val="24"/>
          <w:szCs w:val="22"/>
        </w:rPr>
        <w:t>）。</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.2付款方式：</w:t>
      </w:r>
      <w:r>
        <w:rPr>
          <w:rFonts w:hint="eastAsia" w:ascii="宋体" w:hAnsi="宋体" w:cs="宋体"/>
          <w:color w:val="auto"/>
          <w:sz w:val="24"/>
          <w:szCs w:val="22"/>
          <w:lang w:val="en-US" w:eastAsia="zh-CN"/>
        </w:rPr>
        <w:t>设备进场且投标人开具合法有效的发票后，招标人支付合同总价的30%；设备安装调试完毕经验收合格且投标人开具合法有效的发票，招标人完成工程决算完成后付至合同总价的90%；余款10%质保期满后付清，投标人需开具发票</w:t>
      </w:r>
      <w:r>
        <w:rPr>
          <w:rFonts w:hint="eastAsia" w:ascii="宋体" w:hAnsi="宋体" w:cs="宋体"/>
          <w:color w:val="auto"/>
          <w:sz w:val="24"/>
          <w:szCs w:val="22"/>
        </w:rPr>
        <w:t>。</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.3质量标准：按国家相关标准执行。</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.4保修要求：按国家标准执行。</w:t>
      </w:r>
    </w:p>
    <w:p>
      <w:pPr>
        <w:rPr>
          <w:rFonts w:hint="eastAsia" w:ascii="宋体" w:hAnsi="宋体" w:cs="宋体"/>
          <w:color w:val="auto"/>
          <w:sz w:val="24"/>
          <w:szCs w:val="22"/>
          <w:lang w:val="zh-CN"/>
        </w:rPr>
      </w:pPr>
      <w:r>
        <w:rPr>
          <w:rFonts w:hint="eastAsia" w:ascii="宋体" w:hAnsi="宋体" w:cs="宋体"/>
          <w:color w:val="auto"/>
          <w:sz w:val="24"/>
          <w:szCs w:val="22"/>
          <w:lang w:val="en-US" w:eastAsia="zh-CN"/>
        </w:rPr>
        <w:t>2</w:t>
      </w:r>
      <w:r>
        <w:rPr>
          <w:rFonts w:hint="eastAsia" w:ascii="宋体" w:hAnsi="宋体" w:cs="宋体"/>
          <w:color w:val="auto"/>
          <w:sz w:val="24"/>
          <w:szCs w:val="22"/>
        </w:rPr>
        <w:t>.5验收标准及方法：交付货物应符合国家有关标准和招标文件技术要求以及投标文件承诺。甲方在收到乙方交付的货物后及时组织验收，甲方对货物进行检查验收合格后，收取发票并在《交货验收单》上签署验收意见及加盖单位印章。</w:t>
      </w:r>
      <w:bookmarkStart w:id="223" w:name="_GoBack"/>
      <w:bookmarkEnd w:id="223"/>
    </w:p>
    <w:p>
      <w:pPr>
        <w:jc w:val="center"/>
        <w:outlineLvl w:val="0"/>
        <w:rPr>
          <w:rFonts w:hint="eastAsia" w:ascii="宋体" w:hAnsi="宋体"/>
          <w:b/>
          <w:color w:val="000000"/>
          <w:sz w:val="48"/>
          <w:szCs w:val="48"/>
        </w:rPr>
      </w:pPr>
      <w:r>
        <w:rPr>
          <w:rFonts w:ascii="宋体" w:hAnsi="宋体"/>
          <w:b/>
          <w:color w:val="000000"/>
          <w:sz w:val="48"/>
          <w:szCs w:val="48"/>
        </w:rPr>
        <w:br w:type="page"/>
      </w:r>
    </w:p>
    <w:p>
      <w:pPr>
        <w:jc w:val="center"/>
        <w:outlineLvl w:val="0"/>
        <w:rPr>
          <w:rFonts w:hint="eastAsia" w:ascii="宋体" w:hAnsi="宋体"/>
          <w:b/>
          <w:color w:val="000000"/>
          <w:sz w:val="48"/>
          <w:szCs w:val="48"/>
        </w:rPr>
      </w:pPr>
      <w:bookmarkStart w:id="89" w:name="_Toc13918"/>
      <w:r>
        <w:rPr>
          <w:rFonts w:hint="eastAsia" w:ascii="宋体" w:hAnsi="宋体"/>
          <w:b/>
          <w:color w:val="000000"/>
          <w:sz w:val="48"/>
          <w:szCs w:val="48"/>
        </w:rPr>
        <w:t>第四章</w:t>
      </w:r>
      <w:r>
        <w:rPr>
          <w:rFonts w:ascii="宋体" w:hAnsi="宋体"/>
          <w:b/>
          <w:color w:val="000000"/>
          <w:sz w:val="48"/>
          <w:szCs w:val="48"/>
        </w:rPr>
        <w:t xml:space="preserve"> </w:t>
      </w:r>
      <w:r>
        <w:rPr>
          <w:rFonts w:hint="eastAsia" w:ascii="宋体" w:hAnsi="宋体"/>
          <w:b/>
          <w:color w:val="000000"/>
          <w:sz w:val="48"/>
          <w:szCs w:val="48"/>
        </w:rPr>
        <w:t xml:space="preserve"> </w:t>
      </w:r>
      <w:r>
        <w:rPr>
          <w:rFonts w:ascii="宋体" w:hAnsi="宋体"/>
          <w:b/>
          <w:color w:val="000000"/>
          <w:sz w:val="48"/>
          <w:szCs w:val="48"/>
        </w:rPr>
        <w:t>采购合同(参考文本)</w:t>
      </w:r>
      <w:bookmarkEnd w:id="89"/>
    </w:p>
    <w:p>
      <w:pPr>
        <w:spacing w:line="500" w:lineRule="exact"/>
        <w:jc w:val="center"/>
        <w:rPr>
          <w:rFonts w:hint="eastAsia" w:ascii="宋体" w:hAnsi="宋体"/>
          <w:bCs/>
          <w:color w:val="000000"/>
          <w:szCs w:val="21"/>
        </w:rPr>
      </w:pPr>
      <w:r>
        <w:rPr>
          <w:rFonts w:hint="eastAsia" w:ascii="宋体" w:hAnsi="宋体"/>
          <w:bCs/>
          <w:color w:val="000000"/>
          <w:sz w:val="24"/>
          <w:szCs w:val="32"/>
        </w:rPr>
        <w:t xml:space="preserve">                                                   </w:t>
      </w:r>
      <w:r>
        <w:rPr>
          <w:rFonts w:hint="eastAsia" w:ascii="宋体" w:hAnsi="宋体"/>
          <w:bCs/>
          <w:color w:val="000000"/>
          <w:szCs w:val="21"/>
        </w:rPr>
        <w:t xml:space="preserve">      </w:t>
      </w:r>
      <w:r>
        <w:rPr>
          <w:rFonts w:hint="eastAsia" w:ascii="宋体" w:hAnsi="宋体"/>
          <w:bCs/>
          <w:color w:val="000000"/>
          <w:sz w:val="24"/>
        </w:rPr>
        <w:t xml:space="preserve">                                                                                                                                                                                                                                          </w:t>
      </w:r>
    </w:p>
    <w:p>
      <w:pPr>
        <w:spacing w:line="500" w:lineRule="exact"/>
        <w:rPr>
          <w:rFonts w:hint="eastAsia" w:ascii="宋体" w:hAnsi="宋体"/>
          <w:color w:val="000000"/>
          <w:sz w:val="24"/>
        </w:rPr>
      </w:pPr>
      <w:r>
        <w:rPr>
          <w:rFonts w:hint="eastAsia" w:ascii="宋体" w:hAnsi="宋体"/>
          <w:color w:val="000000"/>
          <w:sz w:val="24"/>
        </w:rPr>
        <w:t>注释：</w:t>
      </w:r>
    </w:p>
    <w:p>
      <w:pPr>
        <w:spacing w:line="500" w:lineRule="exact"/>
        <w:ind w:firstLine="360" w:firstLineChars="150"/>
        <w:rPr>
          <w:rFonts w:hint="eastAsia" w:ascii="宋体" w:hAnsi="宋体"/>
          <w:color w:val="000000"/>
          <w:sz w:val="24"/>
        </w:rPr>
      </w:pPr>
      <w:r>
        <w:rPr>
          <w:rFonts w:hint="eastAsia" w:ascii="宋体" w:hAnsi="宋体"/>
          <w:color w:val="000000"/>
          <w:sz w:val="24"/>
        </w:rPr>
        <w:t>《</w:t>
      </w:r>
      <w:r>
        <w:rPr>
          <w:rFonts w:hint="eastAsia" w:ascii="宋体" w:hAnsi="宋体"/>
          <w:bCs/>
          <w:color w:val="000000"/>
          <w:sz w:val="24"/>
        </w:rPr>
        <w:t>采购合同格式</w:t>
      </w:r>
      <w:r>
        <w:rPr>
          <w:rFonts w:hint="eastAsia" w:ascii="宋体" w:hAnsi="宋体"/>
          <w:color w:val="000000"/>
          <w:sz w:val="24"/>
        </w:rPr>
        <w:t>》，本格式条款仅作为双方签订合同的参考，为阐明各方的权利和义务，经协商可增加新的条款。 但不得与采购文件、投标文件的实质性内容相背离。</w:t>
      </w:r>
    </w:p>
    <w:p>
      <w:pPr>
        <w:spacing w:line="500" w:lineRule="exact"/>
        <w:rPr>
          <w:rFonts w:ascii="宋体" w:hAnsi="宋体" w:cs="Arial"/>
          <w:color w:val="000000"/>
          <w:sz w:val="24"/>
        </w:rPr>
      </w:pPr>
      <w:r>
        <w:rPr>
          <w:rFonts w:hint="eastAsia" w:ascii="宋体" w:hAnsi="宋体"/>
          <w:color w:val="000000"/>
          <w:sz w:val="24"/>
        </w:rPr>
        <w:t xml:space="preserve">  </w:t>
      </w:r>
      <w:r>
        <w:rPr>
          <w:rFonts w:ascii="宋体" w:hAnsi="宋体" w:cs="Arial"/>
          <w:color w:val="000000"/>
          <w:sz w:val="24"/>
        </w:rPr>
        <w:t>甲方：</w:t>
      </w:r>
      <w:r>
        <w:rPr>
          <w:rFonts w:hint="eastAsia" w:ascii="宋体" w:hAnsi="宋体" w:cs="Arial"/>
          <w:color w:val="000000"/>
          <w:sz w:val="24"/>
          <w:lang w:eastAsia="zh-CN"/>
        </w:rPr>
        <w:t>浙江南邦科技有限公司</w:t>
      </w:r>
      <w:r>
        <w:rPr>
          <w:rFonts w:hint="eastAsia" w:ascii="宋体" w:hAnsi="宋体" w:cs="Arial"/>
          <w:color w:val="000000"/>
          <w:sz w:val="24"/>
        </w:rPr>
        <w:t xml:space="preserve">  </w:t>
      </w:r>
      <w:r>
        <w:rPr>
          <w:rFonts w:hint="eastAsia" w:ascii="宋体" w:hAnsi="宋体" w:cs="Arial"/>
          <w:color w:val="000000"/>
          <w:sz w:val="24"/>
          <w:lang w:val="en-US" w:eastAsia="zh-CN"/>
        </w:rPr>
        <w:t xml:space="preserve">            </w:t>
      </w:r>
      <w:r>
        <w:rPr>
          <w:rFonts w:ascii="宋体" w:hAnsi="宋体" w:cs="Arial"/>
          <w:color w:val="000000"/>
          <w:sz w:val="24"/>
        </w:rPr>
        <w:t>签定地点：</w:t>
      </w:r>
    </w:p>
    <w:p>
      <w:pPr>
        <w:spacing w:line="500" w:lineRule="exact"/>
        <w:ind w:firstLine="240" w:firstLineChars="100"/>
        <w:rPr>
          <w:rFonts w:ascii="宋体" w:hAnsi="宋体" w:cs="Arial"/>
          <w:color w:val="000000"/>
          <w:sz w:val="24"/>
        </w:rPr>
      </w:pPr>
      <w:r>
        <w:rPr>
          <w:rFonts w:ascii="宋体" w:hAnsi="宋体" w:cs="Arial"/>
          <w:color w:val="000000"/>
          <w:sz w:val="24"/>
        </w:rPr>
        <w:t>乙方：</w:t>
      </w:r>
      <w:r>
        <w:rPr>
          <w:rFonts w:hint="eastAsia" w:ascii="宋体" w:hAnsi="宋体" w:cs="Arial"/>
          <w:color w:val="000000"/>
          <w:sz w:val="24"/>
        </w:rPr>
        <w:t xml:space="preserve"> </w:t>
      </w:r>
      <w:r>
        <w:rPr>
          <w:rFonts w:ascii="宋体" w:hAnsi="宋体" w:cs="Arial"/>
          <w:color w:val="000000"/>
          <w:sz w:val="24"/>
        </w:rPr>
        <w:t xml:space="preserve">                                 签定日期：   年   月   日</w:t>
      </w:r>
    </w:p>
    <w:p>
      <w:pPr>
        <w:spacing w:line="500" w:lineRule="exact"/>
        <w:ind w:firstLine="360" w:firstLineChars="150"/>
        <w:rPr>
          <w:rFonts w:ascii="宋体" w:hAnsi="宋体" w:cs="Arial"/>
          <w:color w:val="000000"/>
          <w:sz w:val="24"/>
        </w:rPr>
      </w:pPr>
      <w:r>
        <w:rPr>
          <w:rFonts w:hint="eastAsia" w:ascii="宋体" w:hAnsi="宋体"/>
          <w:color w:val="000000"/>
          <w:sz w:val="24"/>
          <w:u w:val="single"/>
          <w:lang w:eastAsia="zh-CN"/>
        </w:rPr>
        <w:t>浙江南邦科技有限公司</w:t>
      </w:r>
      <w:r>
        <w:rPr>
          <w:rFonts w:hint="eastAsia" w:ascii="宋体" w:hAnsi="宋体"/>
          <w:color w:val="000000"/>
          <w:sz w:val="24"/>
        </w:rPr>
        <w:t>委托对</w:t>
      </w:r>
      <w:r>
        <w:rPr>
          <w:rFonts w:ascii="宋体" w:hAnsi="宋体" w:cs="Arial"/>
          <w:color w:val="000000"/>
          <w:sz w:val="24"/>
        </w:rPr>
        <w:t>进行招标采购(招标编号：</w:t>
      </w:r>
      <w:r>
        <w:rPr>
          <w:rFonts w:hint="eastAsia" w:ascii="宋体" w:hAnsi="宋体" w:cs="Arial"/>
          <w:color w:val="000000"/>
          <w:sz w:val="24"/>
          <w:lang w:val="en-US" w:eastAsia="zh-CN"/>
        </w:rPr>
        <w:t xml:space="preserve">              </w:t>
      </w:r>
      <w:r>
        <w:rPr>
          <w:rFonts w:ascii="宋体" w:hAnsi="宋体" w:cs="Arial"/>
          <w:color w:val="000000"/>
          <w:sz w:val="24"/>
        </w:rPr>
        <w:t>)的招标结果，</w:t>
      </w:r>
      <w:r>
        <w:rPr>
          <w:rFonts w:hint="eastAsia" w:ascii="宋体" w:hAnsi="宋体" w:cs="Arial"/>
          <w:color w:val="000000"/>
          <w:sz w:val="24"/>
        </w:rPr>
        <w:t>甲方为</w:t>
      </w:r>
      <w:r>
        <w:rPr>
          <w:rFonts w:hint="eastAsia" w:ascii="宋体" w:hAnsi="宋体" w:cs="Arial"/>
          <w:color w:val="000000"/>
          <w:sz w:val="24"/>
          <w:lang w:eastAsia="zh-CN"/>
        </w:rPr>
        <w:t>浙江南邦科技有限公司</w:t>
      </w:r>
      <w:r>
        <w:rPr>
          <w:rFonts w:hint="eastAsia" w:ascii="宋体" w:hAnsi="宋体" w:cs="Arial"/>
          <w:color w:val="000000"/>
          <w:sz w:val="24"/>
        </w:rPr>
        <w:t>，</w:t>
      </w:r>
      <w:r>
        <w:rPr>
          <w:rFonts w:ascii="宋体" w:hAnsi="宋体" w:cs="Arial"/>
          <w:color w:val="000000"/>
          <w:sz w:val="24"/>
        </w:rPr>
        <w:t>乙方为中标人，</w:t>
      </w:r>
      <w:r>
        <w:rPr>
          <w:rFonts w:hint="eastAsia" w:ascii="宋体" w:hAnsi="宋体" w:cs="Arial"/>
          <w:color w:val="000000"/>
          <w:sz w:val="24"/>
        </w:rPr>
        <w:t>即，</w:t>
      </w:r>
      <w:r>
        <w:rPr>
          <w:rFonts w:ascii="宋体" w:hAnsi="宋体" w:cs="Arial"/>
          <w:color w:val="000000"/>
          <w:sz w:val="24"/>
        </w:rPr>
        <w:t>现依照采购文件、投标文件及相关文件的内容，双方达成如下协议：</w:t>
      </w:r>
    </w:p>
    <w:p>
      <w:pPr>
        <w:spacing w:line="500" w:lineRule="exact"/>
        <w:outlineLvl w:val="1"/>
        <w:rPr>
          <w:rFonts w:ascii="宋体" w:hAnsi="宋体" w:cs="Arial"/>
          <w:color w:val="000000"/>
          <w:sz w:val="24"/>
        </w:rPr>
      </w:pPr>
      <w:bookmarkStart w:id="90" w:name="_Toc4260"/>
      <w:r>
        <w:rPr>
          <w:rFonts w:ascii="宋体" w:hAnsi="宋体" w:cs="Arial"/>
          <w:color w:val="000000"/>
          <w:sz w:val="24"/>
        </w:rPr>
        <w:t>1、合同标的和合同价格</w:t>
      </w:r>
      <w:bookmarkEnd w:id="90"/>
    </w:p>
    <w:p>
      <w:pPr>
        <w:spacing w:line="500" w:lineRule="exact"/>
        <w:rPr>
          <w:rFonts w:ascii="宋体" w:hAnsi="宋体"/>
          <w:color w:val="000000"/>
          <w:sz w:val="24"/>
        </w:rPr>
      </w:pPr>
      <w:r>
        <w:rPr>
          <w:rFonts w:hint="eastAsia" w:ascii="宋体" w:hAnsi="宋体" w:cs="Arial"/>
          <w:color w:val="000000"/>
          <w:sz w:val="24"/>
        </w:rPr>
        <w:t>合同标的：</w:t>
      </w:r>
    </w:p>
    <w:p>
      <w:pPr>
        <w:spacing w:line="500" w:lineRule="exact"/>
        <w:rPr>
          <w:rFonts w:ascii="宋体" w:hAnsi="宋体" w:cs="Arial"/>
          <w:color w:val="000000"/>
          <w:sz w:val="24"/>
        </w:rPr>
      </w:pPr>
      <w:r>
        <w:rPr>
          <w:rFonts w:ascii="宋体" w:hAnsi="宋体" w:cs="Arial"/>
          <w:color w:val="000000"/>
          <w:sz w:val="24"/>
        </w:rPr>
        <w:t>合同总金额(大写)：</w:t>
      </w:r>
      <w:r>
        <w:rPr>
          <w:rFonts w:hint="eastAsia" w:ascii="宋体" w:hAnsi="宋体" w:cs="Arial"/>
          <w:color w:val="000000"/>
          <w:sz w:val="24"/>
        </w:rPr>
        <w:t xml:space="preserve">            </w:t>
      </w:r>
      <w:r>
        <w:rPr>
          <w:rFonts w:ascii="宋体" w:hAnsi="宋体" w:cs="Arial"/>
          <w:color w:val="000000"/>
          <w:sz w:val="24"/>
        </w:rPr>
        <w:t>人民币(¥：</w:t>
      </w:r>
      <w:r>
        <w:rPr>
          <w:rFonts w:hint="eastAsia" w:ascii="宋体" w:hAnsi="宋体" w:cs="Arial"/>
          <w:color w:val="000000"/>
          <w:sz w:val="24"/>
        </w:rPr>
        <w:t xml:space="preserve">       </w:t>
      </w:r>
      <w:r>
        <w:rPr>
          <w:rFonts w:ascii="宋体" w:hAnsi="宋体" w:cs="Arial"/>
          <w:color w:val="000000"/>
          <w:sz w:val="24"/>
          <w:u w:val="single"/>
        </w:rPr>
        <w:t>元</w:t>
      </w:r>
      <w:r>
        <w:rPr>
          <w:rFonts w:hint="eastAsia" w:ascii="宋体" w:hAnsi="宋体" w:cs="Arial"/>
          <w:color w:val="000000"/>
          <w:sz w:val="24"/>
          <w:u w:val="single"/>
        </w:rPr>
        <w:t>整</w:t>
      </w:r>
      <w:r>
        <w:rPr>
          <w:rFonts w:ascii="宋体" w:hAnsi="宋体" w:cs="Arial"/>
          <w:color w:val="000000"/>
          <w:sz w:val="24"/>
        </w:rPr>
        <w:t>)</w:t>
      </w:r>
    </w:p>
    <w:p>
      <w:pPr>
        <w:spacing w:line="500" w:lineRule="exact"/>
        <w:outlineLvl w:val="1"/>
        <w:rPr>
          <w:rFonts w:ascii="宋体" w:hAnsi="宋体" w:cs="Arial"/>
          <w:color w:val="000000"/>
          <w:sz w:val="24"/>
        </w:rPr>
      </w:pPr>
      <w:bookmarkStart w:id="91" w:name="_Toc7429"/>
      <w:r>
        <w:rPr>
          <w:rFonts w:ascii="宋体" w:hAnsi="宋体" w:cs="Arial"/>
          <w:color w:val="000000"/>
          <w:sz w:val="24"/>
        </w:rPr>
        <w:t>2、交货方式</w:t>
      </w:r>
      <w:r>
        <w:rPr>
          <w:rFonts w:hint="eastAsia" w:ascii="宋体" w:hAnsi="宋体" w:cs="Arial"/>
          <w:color w:val="000000"/>
          <w:sz w:val="24"/>
        </w:rPr>
        <w:t>、</w:t>
      </w:r>
      <w:r>
        <w:rPr>
          <w:rFonts w:ascii="宋体" w:hAnsi="宋体" w:cs="Arial"/>
          <w:color w:val="000000"/>
          <w:sz w:val="24"/>
        </w:rPr>
        <w:t>地点</w:t>
      </w:r>
      <w:r>
        <w:rPr>
          <w:rFonts w:hint="eastAsia" w:ascii="宋体" w:hAnsi="宋体" w:cs="Arial"/>
          <w:color w:val="000000"/>
          <w:sz w:val="24"/>
        </w:rPr>
        <w:t>和时间</w:t>
      </w:r>
      <w:bookmarkEnd w:id="91"/>
    </w:p>
    <w:p>
      <w:pPr>
        <w:spacing w:line="500" w:lineRule="exact"/>
        <w:ind w:firstLine="480" w:firstLineChars="200"/>
        <w:rPr>
          <w:rFonts w:hint="eastAsia" w:ascii="宋体" w:hAnsi="宋体" w:cs="Arial"/>
          <w:color w:val="000000"/>
          <w:sz w:val="24"/>
        </w:rPr>
      </w:pPr>
      <w:r>
        <w:rPr>
          <w:rFonts w:ascii="宋体" w:hAnsi="宋体" w:cs="Arial"/>
          <w:color w:val="000000"/>
          <w:sz w:val="24"/>
        </w:rPr>
        <w:t>2.1</w:t>
      </w:r>
      <w:r>
        <w:rPr>
          <w:rFonts w:hint="eastAsia" w:ascii="宋体" w:hAnsi="宋体" w:cs="Arial"/>
          <w:color w:val="000000"/>
          <w:sz w:val="24"/>
        </w:rPr>
        <w:t>货物包装及运输</w:t>
      </w:r>
    </w:p>
    <w:p>
      <w:pPr>
        <w:spacing w:line="500" w:lineRule="exact"/>
        <w:ind w:firstLine="480" w:firstLineChars="200"/>
        <w:rPr>
          <w:rFonts w:ascii="宋体" w:hAnsi="宋体" w:cs="Arial"/>
          <w:color w:val="000000"/>
          <w:sz w:val="24"/>
          <w:u w:val="single"/>
        </w:rPr>
      </w:pPr>
      <w:r>
        <w:rPr>
          <w:rFonts w:hint="eastAsia" w:ascii="宋体" w:hAnsi="宋体" w:cs="Arial"/>
          <w:color w:val="000000"/>
          <w:sz w:val="24"/>
        </w:rPr>
        <w:t>包装：货物交货时应按国家有关标准要求进行包装。包装必须与运输方式相适应，包装方式的确定及包装费用均由乙方负责；由于不适当的包装而造成货物在运输过程中有任何损坏由乙方负责。包装应足以承受整个过程中的运输、转运、装卸、储存等，充分考虑到运输途中的各种情况(如暴露于恶劣气候等)和项目所在地的气候特点，以及露天存放的需要。</w:t>
      </w:r>
      <w:r>
        <w:rPr>
          <w:rFonts w:ascii="宋体" w:hAnsi="宋体" w:cs="Arial"/>
          <w:color w:val="000000"/>
          <w:sz w:val="24"/>
        </w:rPr>
        <w:t>：</w:t>
      </w:r>
    </w:p>
    <w:p>
      <w:pPr>
        <w:spacing w:line="500" w:lineRule="exact"/>
        <w:ind w:firstLine="480" w:firstLineChars="200"/>
        <w:rPr>
          <w:rFonts w:ascii="宋体" w:hAnsi="宋体" w:cs="Arial"/>
          <w:color w:val="000000"/>
          <w:sz w:val="24"/>
          <w:u w:val="single"/>
        </w:rPr>
      </w:pPr>
      <w:r>
        <w:rPr>
          <w:rFonts w:ascii="宋体" w:hAnsi="宋体" w:cs="Arial"/>
          <w:color w:val="000000"/>
          <w:sz w:val="24"/>
        </w:rPr>
        <w:t>2.2交货</w:t>
      </w:r>
      <w:r>
        <w:rPr>
          <w:rFonts w:hint="eastAsia" w:ascii="宋体" w:hAnsi="宋体" w:cs="Arial"/>
          <w:color w:val="000000"/>
          <w:sz w:val="24"/>
        </w:rPr>
        <w:t>安装</w:t>
      </w:r>
      <w:r>
        <w:rPr>
          <w:rFonts w:ascii="宋体" w:hAnsi="宋体" w:cs="Arial"/>
          <w:color w:val="000000"/>
          <w:sz w:val="24"/>
        </w:rPr>
        <w:t>地点：</w:t>
      </w:r>
      <w:r>
        <w:rPr>
          <w:rFonts w:hint="eastAsia" w:ascii="宋体" w:hAnsi="宋体" w:cs="Arial"/>
          <w:color w:val="000000"/>
          <w:sz w:val="24"/>
          <w:lang w:eastAsia="zh-CN"/>
        </w:rPr>
        <w:t>浙江南邦科技有限公司</w:t>
      </w:r>
      <w:r>
        <w:rPr>
          <w:rFonts w:hint="eastAsia" w:ascii="宋体" w:hAnsi="宋体" w:cs="Arial"/>
          <w:color w:val="000000"/>
          <w:sz w:val="24"/>
        </w:rPr>
        <w:t>指定地点</w:t>
      </w:r>
    </w:p>
    <w:p>
      <w:pPr>
        <w:spacing w:line="500" w:lineRule="exact"/>
        <w:ind w:firstLine="480" w:firstLineChars="200"/>
        <w:rPr>
          <w:rFonts w:ascii="宋体" w:hAnsi="宋体" w:cs="Arial"/>
          <w:color w:val="000000"/>
          <w:sz w:val="24"/>
        </w:rPr>
      </w:pPr>
      <w:r>
        <w:rPr>
          <w:rFonts w:hint="eastAsia" w:ascii="宋体" w:hAnsi="宋体" w:cs="Arial"/>
          <w:color w:val="000000"/>
          <w:sz w:val="24"/>
        </w:rPr>
        <w:t>2.3交货时间：</w:t>
      </w:r>
      <w:r>
        <w:rPr>
          <w:rFonts w:hint="eastAsia" w:ascii="宋体" w:hAnsi="宋体" w:cs="仿宋_GB2312"/>
          <w:color w:val="000000"/>
          <w:sz w:val="24"/>
          <w:u w:val="single"/>
        </w:rPr>
        <w:t xml:space="preserve">                          </w:t>
      </w:r>
    </w:p>
    <w:p>
      <w:pPr>
        <w:spacing w:line="500" w:lineRule="exact"/>
        <w:outlineLvl w:val="2"/>
        <w:rPr>
          <w:rFonts w:ascii="宋体" w:hAnsi="宋体" w:cs="Arial"/>
          <w:color w:val="000000"/>
          <w:sz w:val="24"/>
        </w:rPr>
      </w:pPr>
      <w:bookmarkStart w:id="92" w:name="_Toc25589"/>
      <w:r>
        <w:rPr>
          <w:rFonts w:ascii="宋体" w:hAnsi="宋体" w:cs="Arial"/>
          <w:color w:val="000000"/>
          <w:sz w:val="24"/>
        </w:rPr>
        <w:t>3、供货清单</w:t>
      </w:r>
      <w:bookmarkEnd w:id="92"/>
    </w:p>
    <w:p>
      <w:pPr>
        <w:spacing w:line="500" w:lineRule="exact"/>
        <w:rPr>
          <w:rFonts w:ascii="宋体" w:hAnsi="宋体" w:cs="Arial"/>
          <w:color w:val="000000"/>
          <w:sz w:val="24"/>
        </w:rPr>
      </w:pPr>
      <w:r>
        <w:rPr>
          <w:rFonts w:ascii="宋体" w:hAnsi="宋体" w:cs="Arial"/>
          <w:color w:val="000000"/>
          <w:sz w:val="24"/>
        </w:rPr>
        <w:t xml:space="preserve">   3.1供货清单：</w:t>
      </w:r>
      <w:r>
        <w:rPr>
          <w:rFonts w:hint="eastAsia" w:ascii="宋体" w:hAnsi="宋体" w:cs="Arial"/>
          <w:color w:val="000000"/>
          <w:sz w:val="24"/>
        </w:rPr>
        <w:t>详见附件。</w:t>
      </w:r>
    </w:p>
    <w:p>
      <w:pPr>
        <w:spacing w:line="500" w:lineRule="exact"/>
        <w:outlineLvl w:val="1"/>
        <w:rPr>
          <w:rFonts w:hint="eastAsia" w:ascii="宋体" w:hAnsi="宋体"/>
          <w:color w:val="000000"/>
          <w:sz w:val="24"/>
        </w:rPr>
      </w:pPr>
      <w:r>
        <w:rPr>
          <w:rFonts w:hint="eastAsia" w:ascii="宋体" w:hAnsi="宋体" w:cs="Arial"/>
          <w:color w:val="000000"/>
          <w:sz w:val="24"/>
        </w:rPr>
        <w:t xml:space="preserve"> </w:t>
      </w:r>
      <w:r>
        <w:rPr>
          <w:rFonts w:ascii="宋体" w:hAnsi="宋体" w:cs="Arial"/>
          <w:color w:val="000000"/>
          <w:sz w:val="24"/>
        </w:rPr>
        <w:t xml:space="preserve">  </w:t>
      </w:r>
      <w:bookmarkStart w:id="93" w:name="_Toc3447885"/>
      <w:bookmarkStart w:id="94" w:name="_Toc532364807"/>
      <w:bookmarkStart w:id="95" w:name="_Toc532364682"/>
      <w:bookmarkStart w:id="96" w:name="_Toc529376552"/>
      <w:bookmarkStart w:id="97" w:name="_Toc533672028"/>
      <w:bookmarkStart w:id="98" w:name="_Toc7077838"/>
      <w:bookmarkStart w:id="99" w:name="_Toc20950"/>
      <w:bookmarkStart w:id="100" w:name="_Toc529376445"/>
      <w:r>
        <w:rPr>
          <w:rFonts w:ascii="宋体" w:hAnsi="宋体" w:cs="Arial"/>
          <w:color w:val="000000"/>
          <w:sz w:val="24"/>
        </w:rPr>
        <w:t>3.2</w:t>
      </w:r>
      <w:r>
        <w:rPr>
          <w:rFonts w:hint="eastAsia" w:ascii="宋体" w:hAnsi="宋体"/>
          <w:color w:val="000000"/>
          <w:sz w:val="24"/>
        </w:rPr>
        <w:t>技术培训及技术资料要求：</w:t>
      </w:r>
      <w:bookmarkEnd w:id="93"/>
      <w:bookmarkEnd w:id="94"/>
      <w:bookmarkEnd w:id="95"/>
      <w:bookmarkEnd w:id="96"/>
      <w:bookmarkEnd w:id="97"/>
      <w:bookmarkEnd w:id="98"/>
      <w:bookmarkEnd w:id="99"/>
      <w:bookmarkEnd w:id="100"/>
    </w:p>
    <w:p>
      <w:pPr>
        <w:spacing w:line="500" w:lineRule="exact"/>
        <w:ind w:firstLine="360" w:firstLineChars="150"/>
        <w:rPr>
          <w:rFonts w:hint="eastAsia" w:ascii="宋体" w:hAnsi="宋体"/>
          <w:color w:val="000000"/>
          <w:sz w:val="24"/>
        </w:rPr>
      </w:pPr>
      <w:r>
        <w:rPr>
          <w:rFonts w:ascii="宋体" w:hAnsi="宋体"/>
          <w:color w:val="000000"/>
          <w:sz w:val="24"/>
        </w:rPr>
        <w:t>3.2.1</w:t>
      </w:r>
      <w:r>
        <w:rPr>
          <w:rFonts w:hint="eastAsia" w:ascii="宋体" w:hAnsi="宋体"/>
          <w:color w:val="000000"/>
          <w:sz w:val="24"/>
        </w:rPr>
        <w:t>技术培训：乙方应结合货物安装、调试等阶段，同步地免费对甲方的技术人员就有关系统安装、维护、操作使用等方面进行现场技术培训，使受训人员能熟练掌握所有的安装测试和维护方法以及操作命令的使用。</w:t>
      </w:r>
    </w:p>
    <w:p>
      <w:pPr>
        <w:spacing w:line="500" w:lineRule="exact"/>
        <w:ind w:firstLine="480" w:firstLineChars="200"/>
        <w:rPr>
          <w:rFonts w:hint="eastAsia" w:ascii="宋体" w:hAnsi="宋体"/>
          <w:color w:val="000000"/>
          <w:sz w:val="24"/>
        </w:rPr>
      </w:pPr>
      <w:r>
        <w:rPr>
          <w:rFonts w:ascii="宋体" w:hAnsi="宋体"/>
          <w:color w:val="000000"/>
          <w:sz w:val="24"/>
        </w:rPr>
        <w:t>3.2.2</w:t>
      </w:r>
      <w:r>
        <w:rPr>
          <w:rFonts w:hint="eastAsia" w:ascii="宋体" w:hAnsi="宋体"/>
          <w:color w:val="000000"/>
          <w:sz w:val="24"/>
        </w:rPr>
        <w:t>技术资料：乙方应向采购人提供不少于以下列明的中文(或英文)技术资料(</w:t>
      </w:r>
      <w:r>
        <w:rPr>
          <w:rFonts w:hint="eastAsia" w:ascii="宋体" w:hAnsi="宋体" w:cs="宋体"/>
          <w:color w:val="000000"/>
          <w:kern w:val="0"/>
          <w:sz w:val="24"/>
        </w:rPr>
        <w:t>所有技术资料电子文档一份，纸质材料四份</w:t>
      </w:r>
      <w:r>
        <w:rPr>
          <w:rFonts w:hint="eastAsia" w:ascii="宋体" w:hAnsi="宋体"/>
          <w:color w:val="000000"/>
          <w:sz w:val="24"/>
        </w:rPr>
        <w:t>)，在设备交货时随机器一起提供；并提供货物原装品牌的证明文件及资料。技术资料(包含但不限于)如下：</w:t>
      </w:r>
    </w:p>
    <w:p>
      <w:pPr>
        <w:spacing w:line="500" w:lineRule="exact"/>
        <w:ind w:firstLine="480" w:firstLineChars="200"/>
        <w:rPr>
          <w:rFonts w:hint="eastAsia" w:ascii="宋体" w:hAnsi="宋体"/>
          <w:color w:val="000000"/>
          <w:sz w:val="24"/>
        </w:rPr>
      </w:pPr>
      <w:r>
        <w:rPr>
          <w:rFonts w:hint="eastAsia" w:ascii="宋体" w:hAnsi="宋体"/>
          <w:color w:val="000000"/>
          <w:sz w:val="24"/>
        </w:rPr>
        <w:t>1)出厂明细表(装箱单)、零部件目录；</w:t>
      </w:r>
    </w:p>
    <w:p>
      <w:pPr>
        <w:spacing w:line="500" w:lineRule="exact"/>
        <w:ind w:firstLine="480" w:firstLineChars="200"/>
        <w:rPr>
          <w:rFonts w:hint="eastAsia" w:ascii="宋体" w:hAnsi="宋体"/>
          <w:color w:val="000000"/>
          <w:sz w:val="24"/>
        </w:rPr>
      </w:pPr>
      <w:r>
        <w:rPr>
          <w:rFonts w:hint="eastAsia" w:ascii="宋体" w:hAnsi="宋体"/>
          <w:color w:val="000000"/>
          <w:sz w:val="24"/>
        </w:rPr>
        <w:t>2)出厂检验报告、合格证书及生产厂家供货确认函；</w:t>
      </w:r>
    </w:p>
    <w:p>
      <w:pPr>
        <w:spacing w:line="500" w:lineRule="exact"/>
        <w:ind w:firstLine="480" w:firstLineChars="200"/>
        <w:rPr>
          <w:rFonts w:hint="eastAsia" w:ascii="宋体" w:hAnsi="宋体"/>
          <w:color w:val="000000"/>
          <w:sz w:val="24"/>
        </w:rPr>
      </w:pPr>
      <w:r>
        <w:rPr>
          <w:rFonts w:hint="eastAsia" w:ascii="宋体" w:hAnsi="宋体"/>
          <w:color w:val="000000"/>
          <w:sz w:val="24"/>
        </w:rPr>
        <w:t>3)安装手册；操作手册(中文)；维修手册；</w:t>
      </w:r>
    </w:p>
    <w:p>
      <w:pPr>
        <w:spacing w:line="500" w:lineRule="exact"/>
        <w:ind w:firstLine="480" w:firstLineChars="200"/>
        <w:rPr>
          <w:rFonts w:hint="eastAsia" w:ascii="宋体" w:hAnsi="宋体"/>
          <w:color w:val="000000"/>
          <w:sz w:val="24"/>
        </w:rPr>
      </w:pPr>
      <w:r>
        <w:rPr>
          <w:rFonts w:hint="eastAsia" w:ascii="宋体" w:hAnsi="宋体"/>
          <w:color w:val="000000"/>
          <w:sz w:val="24"/>
        </w:rPr>
        <w:t>4)备品备件、损件清单</w:t>
      </w:r>
    </w:p>
    <w:p>
      <w:pPr>
        <w:spacing w:line="500" w:lineRule="exact"/>
        <w:ind w:firstLine="480" w:firstLineChars="200"/>
        <w:rPr>
          <w:rFonts w:hint="eastAsia" w:ascii="宋体" w:hAnsi="宋体"/>
          <w:color w:val="000000"/>
          <w:sz w:val="24"/>
        </w:rPr>
      </w:pPr>
      <w:r>
        <w:rPr>
          <w:rFonts w:hint="eastAsia" w:ascii="宋体" w:hAnsi="宋体"/>
          <w:color w:val="000000"/>
          <w:sz w:val="24"/>
        </w:rPr>
        <w:t>5)产品技术说明书；</w:t>
      </w:r>
    </w:p>
    <w:p>
      <w:pPr>
        <w:spacing w:line="500" w:lineRule="exact"/>
        <w:ind w:firstLine="480" w:firstLineChars="200"/>
        <w:rPr>
          <w:rFonts w:hint="eastAsia" w:ascii="宋体" w:hAnsi="宋体"/>
          <w:color w:val="000000"/>
          <w:sz w:val="24"/>
        </w:rPr>
      </w:pPr>
      <w:r>
        <w:rPr>
          <w:rFonts w:hint="eastAsia" w:ascii="宋体" w:hAnsi="宋体"/>
          <w:color w:val="000000"/>
          <w:sz w:val="24"/>
        </w:rPr>
        <w:t>6)产品技术标准(含验收标准)和测试方法；</w:t>
      </w:r>
    </w:p>
    <w:p>
      <w:pPr>
        <w:spacing w:line="500" w:lineRule="exact"/>
        <w:outlineLvl w:val="1"/>
        <w:rPr>
          <w:rFonts w:ascii="宋体" w:hAnsi="宋体" w:cs="仿宋_GB2312"/>
          <w:color w:val="000000"/>
          <w:sz w:val="24"/>
        </w:rPr>
      </w:pPr>
      <w:bookmarkStart w:id="101" w:name="_Toc27472"/>
      <w:bookmarkStart w:id="102" w:name="_Toc529376446"/>
      <w:bookmarkStart w:id="103" w:name="_Toc532364683"/>
      <w:r>
        <w:rPr>
          <w:rFonts w:hint="eastAsia" w:ascii="宋体" w:hAnsi="宋体"/>
          <w:color w:val="000000"/>
          <w:sz w:val="24"/>
        </w:rPr>
        <w:t>7)设备安装、调试、维修线路原理图等安装调试资料；</w:t>
      </w:r>
      <w:r>
        <w:rPr>
          <w:rFonts w:ascii="宋体" w:hAnsi="宋体"/>
          <w:color w:val="000000"/>
          <w:sz w:val="24"/>
        </w:rPr>
        <w:br w:type="textWrapping"/>
      </w:r>
      <w:r>
        <w:rPr>
          <w:rFonts w:hint="eastAsia" w:ascii="宋体" w:hAnsi="宋体" w:cs="仿宋_GB2312"/>
          <w:color w:val="000000"/>
          <w:sz w:val="24"/>
        </w:rPr>
        <w:t>4、付款方式与条件:</w:t>
      </w:r>
      <w:bookmarkEnd w:id="101"/>
      <w:bookmarkEnd w:id="102"/>
      <w:bookmarkEnd w:id="103"/>
      <w:r>
        <w:rPr>
          <w:rFonts w:hint="eastAsia" w:ascii="宋体" w:hAnsi="宋体" w:cs="仿宋_GB2312"/>
          <w:color w:val="000000"/>
          <w:sz w:val="24"/>
        </w:rPr>
        <w:t xml:space="preserve"> </w:t>
      </w:r>
    </w:p>
    <w:p>
      <w:pPr>
        <w:spacing w:line="500" w:lineRule="exact"/>
        <w:ind w:firstLine="480" w:firstLineChars="200"/>
        <w:jc w:val="left"/>
        <w:rPr>
          <w:rFonts w:ascii="宋体" w:hAnsi="宋体" w:cs="仿宋_GB2312"/>
          <w:color w:val="000000"/>
          <w:sz w:val="24"/>
          <w:u w:val="single"/>
        </w:rPr>
      </w:pPr>
      <w:r>
        <w:rPr>
          <w:rFonts w:hint="eastAsia" w:ascii="宋体" w:hAnsi="宋体" w:cs="仿宋_GB2312"/>
          <w:color w:val="000000"/>
          <w:sz w:val="24"/>
          <w:u w:val="single"/>
        </w:rPr>
        <w:t xml:space="preserve">                                       </w:t>
      </w:r>
    </w:p>
    <w:p>
      <w:pPr>
        <w:spacing w:line="500" w:lineRule="exact"/>
        <w:outlineLvl w:val="1"/>
        <w:rPr>
          <w:rFonts w:ascii="宋体" w:hAnsi="宋体"/>
          <w:color w:val="000000"/>
          <w:sz w:val="24"/>
        </w:rPr>
      </w:pPr>
      <w:bookmarkStart w:id="104" w:name="_Toc13308"/>
      <w:r>
        <w:rPr>
          <w:rFonts w:hint="eastAsia" w:ascii="宋体" w:hAnsi="宋体"/>
          <w:color w:val="000000"/>
          <w:sz w:val="24"/>
        </w:rPr>
        <w:t>5、质量要求和技术标准</w:t>
      </w:r>
      <w:bookmarkEnd w:id="104"/>
    </w:p>
    <w:p>
      <w:pPr>
        <w:spacing w:line="500" w:lineRule="exact"/>
        <w:ind w:firstLine="480" w:firstLineChars="200"/>
        <w:rPr>
          <w:rFonts w:ascii="宋体" w:hAnsi="宋体"/>
          <w:color w:val="000000"/>
          <w:sz w:val="24"/>
        </w:rPr>
      </w:pPr>
      <w:r>
        <w:rPr>
          <w:rFonts w:ascii="宋体" w:hAnsi="宋体"/>
          <w:color w:val="000000"/>
          <w:sz w:val="24"/>
        </w:rPr>
        <w:t>5.1</w:t>
      </w:r>
      <w:r>
        <w:rPr>
          <w:rFonts w:hint="eastAsia" w:ascii="宋体" w:hAnsi="宋体"/>
          <w:color w:val="000000"/>
          <w:sz w:val="24"/>
        </w:rPr>
        <w:t>质量要求和技术标准按采购文件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w:t>
      </w:r>
    </w:p>
    <w:p>
      <w:pPr>
        <w:spacing w:line="500" w:lineRule="exact"/>
        <w:outlineLvl w:val="1"/>
        <w:rPr>
          <w:rFonts w:ascii="宋体" w:hAnsi="宋体"/>
          <w:color w:val="000000"/>
          <w:sz w:val="24"/>
        </w:rPr>
      </w:pPr>
      <w:bookmarkStart w:id="105" w:name="_Toc8028"/>
      <w:r>
        <w:rPr>
          <w:rFonts w:ascii="宋体" w:hAnsi="宋体"/>
          <w:color w:val="000000"/>
          <w:sz w:val="24"/>
        </w:rPr>
        <w:t>6</w:t>
      </w:r>
      <w:r>
        <w:rPr>
          <w:rFonts w:hint="eastAsia" w:ascii="宋体" w:hAnsi="宋体"/>
          <w:color w:val="000000"/>
          <w:sz w:val="24"/>
        </w:rPr>
        <w:t>、安装调试、技术服务、人员培训及技术资料</w:t>
      </w:r>
      <w:bookmarkEnd w:id="105"/>
    </w:p>
    <w:p>
      <w:pPr>
        <w:spacing w:line="500" w:lineRule="exact"/>
        <w:rPr>
          <w:rFonts w:ascii="宋体" w:hAnsi="宋体"/>
          <w:color w:val="000000"/>
          <w:sz w:val="24"/>
        </w:rPr>
      </w:pPr>
      <w:r>
        <w:rPr>
          <w:rFonts w:hint="eastAsia" w:ascii="宋体" w:hAnsi="宋体"/>
          <w:color w:val="000000"/>
          <w:sz w:val="24"/>
        </w:rPr>
        <w:t xml:space="preserve">   安装调试、技术服务、人员培训及技术资料按采购文件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w:t>
      </w:r>
    </w:p>
    <w:p>
      <w:pPr>
        <w:spacing w:line="500" w:lineRule="exact"/>
        <w:outlineLvl w:val="1"/>
        <w:rPr>
          <w:rFonts w:ascii="宋体" w:hAnsi="宋体"/>
          <w:color w:val="000000"/>
          <w:sz w:val="24"/>
        </w:rPr>
      </w:pPr>
      <w:bookmarkStart w:id="106" w:name="_Toc16131"/>
      <w:r>
        <w:rPr>
          <w:rFonts w:ascii="宋体" w:hAnsi="宋体"/>
          <w:color w:val="000000"/>
          <w:sz w:val="24"/>
        </w:rPr>
        <w:t>7</w:t>
      </w:r>
      <w:r>
        <w:rPr>
          <w:rFonts w:hint="eastAsia" w:ascii="宋体" w:hAnsi="宋体"/>
          <w:color w:val="000000"/>
          <w:sz w:val="24"/>
        </w:rPr>
        <w:t>、验收</w:t>
      </w:r>
      <w:bookmarkEnd w:id="106"/>
    </w:p>
    <w:p>
      <w:pPr>
        <w:spacing w:line="500" w:lineRule="exact"/>
        <w:ind w:firstLine="480" w:firstLineChars="200"/>
        <w:rPr>
          <w:rFonts w:ascii="宋体" w:hAnsi="宋体"/>
          <w:color w:val="000000"/>
          <w:sz w:val="24"/>
        </w:rPr>
      </w:pPr>
      <w:r>
        <w:rPr>
          <w:rFonts w:hint="eastAsia" w:ascii="宋体" w:hAnsi="宋体"/>
          <w:color w:val="000000"/>
          <w:sz w:val="24"/>
        </w:rPr>
        <w:t>货物验收标准和方法按采购文件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)要求。验收结果经双方确认后，双方代表必须按规定的验收交接单上的项目对照本合同填好验收结果并签名盖章。</w:t>
      </w:r>
    </w:p>
    <w:p>
      <w:pPr>
        <w:spacing w:line="500" w:lineRule="exact"/>
        <w:outlineLvl w:val="1"/>
        <w:rPr>
          <w:rFonts w:ascii="宋体" w:hAnsi="宋体"/>
          <w:color w:val="000000"/>
          <w:sz w:val="24"/>
        </w:rPr>
      </w:pPr>
      <w:bookmarkStart w:id="107" w:name="_Toc25839"/>
      <w:r>
        <w:rPr>
          <w:rFonts w:hint="eastAsia" w:ascii="宋体" w:hAnsi="宋体"/>
          <w:color w:val="000000"/>
          <w:sz w:val="24"/>
        </w:rPr>
        <w:t>8、质量保证及售后服务</w:t>
      </w:r>
      <w:bookmarkEnd w:id="107"/>
    </w:p>
    <w:p>
      <w:pPr>
        <w:spacing w:line="500" w:lineRule="exact"/>
        <w:ind w:firstLine="480" w:firstLineChars="200"/>
        <w:rPr>
          <w:rFonts w:ascii="宋体" w:hAnsi="宋体"/>
          <w:color w:val="000000"/>
          <w:sz w:val="24"/>
        </w:rPr>
      </w:pPr>
      <w:r>
        <w:rPr>
          <w:rFonts w:hint="eastAsia" w:ascii="宋体" w:hAnsi="宋体"/>
          <w:color w:val="000000"/>
          <w:sz w:val="24"/>
        </w:rPr>
        <w:t>8</w:t>
      </w:r>
      <w:r>
        <w:rPr>
          <w:rFonts w:ascii="宋体" w:hAnsi="宋体"/>
          <w:color w:val="000000"/>
          <w:sz w:val="24"/>
        </w:rPr>
        <w:t>.1</w:t>
      </w:r>
      <w:r>
        <w:rPr>
          <w:rFonts w:hint="eastAsia" w:ascii="宋体" w:hAnsi="宋体"/>
          <w:color w:val="000000"/>
          <w:sz w:val="24"/>
        </w:rPr>
        <w:t>乙方在</w:t>
      </w:r>
      <w:r>
        <w:rPr>
          <w:rFonts w:hint="eastAsia" w:ascii="宋体" w:hAnsi="宋体" w:cs="Arial"/>
          <w:color w:val="000000"/>
          <w:sz w:val="24"/>
        </w:rPr>
        <w:t>验收合格后</w:t>
      </w:r>
      <w:r>
        <w:rPr>
          <w:rFonts w:hint="eastAsia" w:ascii="宋体" w:hAnsi="宋体"/>
          <w:color w:val="000000"/>
          <w:sz w:val="24"/>
        </w:rPr>
        <w:t>提供所有设备两年的质保期(免费维护期)。乙方需成立由专业工程师组成的系统维护小组，提供整个系统技术支持和服务(两</w:t>
      </w:r>
      <w:r>
        <w:rPr>
          <w:rFonts w:ascii="宋体" w:hAnsi="宋体"/>
          <w:color w:val="000000"/>
          <w:sz w:val="24"/>
        </w:rPr>
        <w:t>年的免费维护及升级)</w:t>
      </w:r>
      <w:r>
        <w:rPr>
          <w:rFonts w:hint="eastAsia" w:ascii="宋体" w:hAnsi="宋体"/>
          <w:color w:val="000000"/>
          <w:sz w:val="24"/>
        </w:rPr>
        <w:t>，为业主提供完善周到的技术服务，同时制定售后服务质量保障方案，建立完善的售后服务管理体系保证系统的正常运行。</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.2</w:t>
      </w:r>
      <w:r>
        <w:rPr>
          <w:rFonts w:hint="eastAsia" w:ascii="宋体" w:hAnsi="宋体"/>
          <w:color w:val="000000"/>
          <w:sz w:val="24"/>
        </w:rPr>
        <w:t>乙方须提供所投货物自验收合格之日起所有产品保修及上门售后，所有设备免费保修24个月。质保期内，设备验收后非因操作不当造成要更换的零配件及设备由乙方负责免费包修、包换。乙方在免费保修期内须提供免费上门维修服务，设备运行发生故障时中标人在接到采购人故障通知后10内分钟内响应，并在2小时内到达现场，48小时内修复，免费负责修理或更换有缺陷的零部件或整机，对未及时到场维修造成的损失按每天合同金额的</w:t>
      </w:r>
      <w:r>
        <w:rPr>
          <w:rFonts w:ascii="宋体" w:hAnsi="宋体"/>
          <w:color w:val="000000"/>
          <w:sz w:val="24"/>
        </w:rPr>
        <w:t>0.5%</w:t>
      </w:r>
      <w:r>
        <w:rPr>
          <w:rFonts w:hint="eastAsia" w:ascii="宋体" w:hAnsi="宋体"/>
          <w:color w:val="000000"/>
          <w:sz w:val="24"/>
        </w:rPr>
        <w:t>赔偿违约责任金。在免费保修期内出现设备质量问题(同一故障发生二次)，甲方则有权要求免费更换整机，更换后的机器质量保证期从更换之日起相应顺延。</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.3</w:t>
      </w:r>
      <w:r>
        <w:rPr>
          <w:rFonts w:hint="eastAsia" w:ascii="宋体" w:hAnsi="宋体"/>
          <w:color w:val="000000"/>
          <w:sz w:val="24"/>
        </w:rPr>
        <w:t>于免费保修期满前1个月内乙方应负责对设备进行一次免费全面检查，如发现潜在问题，应负责排除，保证设备正常运行。在免费保修期结束后，乙方应继续对设备进行定期维护和修理，可合理收取维护、维修成本费。</w:t>
      </w:r>
    </w:p>
    <w:p>
      <w:pPr>
        <w:spacing w:line="500" w:lineRule="exact"/>
        <w:ind w:firstLine="480" w:firstLineChars="200"/>
        <w:rPr>
          <w:rFonts w:ascii="宋体" w:hAnsi="宋体"/>
          <w:color w:val="000000"/>
          <w:sz w:val="24"/>
        </w:rPr>
      </w:pPr>
      <w:r>
        <w:rPr>
          <w:rFonts w:ascii="宋体" w:hAnsi="宋体"/>
          <w:color w:val="000000"/>
          <w:sz w:val="24"/>
        </w:rPr>
        <w:t>8.4</w:t>
      </w:r>
      <w:r>
        <w:rPr>
          <w:rFonts w:hint="eastAsia" w:ascii="宋体" w:hAnsi="宋体"/>
          <w:color w:val="000000"/>
          <w:sz w:val="24"/>
        </w:rPr>
        <w:t>质保期内乙方根据甲方软件功能需求免费定制开发、完善软件功能；甲方每次书面提出需求后，乙方需在一个自然月内完成交付使用；软件产品的知识产权及源代码归甲方所有，且乙方应配合甲方取得相关软件知识产权。</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.5</w:t>
      </w:r>
      <w:r>
        <w:rPr>
          <w:rFonts w:hint="eastAsia" w:ascii="宋体" w:hAnsi="宋体" w:cs="宋体"/>
          <w:color w:val="000000"/>
          <w:kern w:val="0"/>
          <w:sz w:val="24"/>
        </w:rPr>
        <w:t xml:space="preserve"> 乙方2年内每年根据甲方要求派遣专业工程师到客户现场配合消防演练；乙方每年派遣高级工程师到甲方现场回访2次，培训和交流当前前沿技术和业务。</w:t>
      </w:r>
    </w:p>
    <w:p>
      <w:pPr>
        <w:spacing w:line="500" w:lineRule="exact"/>
        <w:outlineLvl w:val="1"/>
        <w:rPr>
          <w:rFonts w:ascii="宋体" w:hAnsi="宋体"/>
          <w:color w:val="000000"/>
          <w:sz w:val="24"/>
        </w:rPr>
      </w:pPr>
      <w:bookmarkStart w:id="108" w:name="_Toc9718"/>
      <w:r>
        <w:rPr>
          <w:rFonts w:ascii="宋体" w:hAnsi="宋体"/>
          <w:color w:val="000000"/>
          <w:sz w:val="24"/>
        </w:rPr>
        <w:t>9</w:t>
      </w:r>
      <w:r>
        <w:rPr>
          <w:rFonts w:hint="eastAsia" w:ascii="宋体" w:hAnsi="宋体"/>
          <w:color w:val="000000"/>
          <w:sz w:val="24"/>
        </w:rPr>
        <w:t>、索赔</w:t>
      </w:r>
      <w:bookmarkEnd w:id="108"/>
    </w:p>
    <w:p>
      <w:pPr>
        <w:spacing w:line="500" w:lineRule="exact"/>
        <w:ind w:firstLine="480" w:firstLineChars="200"/>
        <w:rPr>
          <w:rFonts w:ascii="宋体" w:hAnsi="宋体"/>
          <w:color w:val="000000"/>
          <w:sz w:val="24"/>
        </w:rPr>
      </w:pPr>
      <w:r>
        <w:rPr>
          <w:rFonts w:ascii="宋体" w:hAnsi="宋体"/>
          <w:color w:val="000000"/>
          <w:sz w:val="24"/>
        </w:rPr>
        <w:t>9.</w:t>
      </w:r>
      <w:r>
        <w:rPr>
          <w:rFonts w:hint="eastAsia" w:ascii="宋体" w:hAnsi="宋体"/>
          <w:color w:val="000000"/>
          <w:sz w:val="24"/>
        </w:rPr>
        <w:t>1乙方对货物与合同要求不符负有责任，乙方应按甲方同意的下述一种或多种方法解决索赔事宜。</w:t>
      </w:r>
    </w:p>
    <w:p>
      <w:pPr>
        <w:spacing w:line="500" w:lineRule="exact"/>
        <w:ind w:firstLine="480" w:firstLineChars="200"/>
        <w:rPr>
          <w:rFonts w:ascii="宋体" w:hAnsi="宋体"/>
          <w:color w:val="000000"/>
          <w:sz w:val="24"/>
        </w:rPr>
      </w:pPr>
      <w:r>
        <w:rPr>
          <w:rFonts w:ascii="宋体" w:hAnsi="宋体"/>
          <w:color w:val="000000"/>
          <w:sz w:val="24"/>
        </w:rPr>
        <w:t>9.1.1</w:t>
      </w:r>
      <w:r>
        <w:rPr>
          <w:rFonts w:hint="eastAsia" w:ascii="宋体" w:hAnsi="宋体"/>
          <w:color w:val="000000"/>
          <w:sz w:val="24"/>
        </w:rPr>
        <w:t>乙方同意甲方拒收货物，乙方负担发生的一切损失费用，包括利息、银行费用、运输和保险费、检验费、仓储和装卸费以及为保管和保护被拒绝货物所需要的其它必要费用。</w:t>
      </w:r>
    </w:p>
    <w:p>
      <w:pPr>
        <w:spacing w:line="500" w:lineRule="exact"/>
        <w:ind w:firstLine="480" w:firstLineChars="200"/>
        <w:rPr>
          <w:rFonts w:ascii="宋体" w:hAnsi="宋体"/>
          <w:color w:val="000000"/>
          <w:sz w:val="24"/>
        </w:rPr>
      </w:pPr>
      <w:r>
        <w:rPr>
          <w:rFonts w:ascii="宋体" w:hAnsi="宋体"/>
          <w:color w:val="000000"/>
          <w:sz w:val="24"/>
        </w:rPr>
        <w:t>9.1.2</w:t>
      </w:r>
      <w:r>
        <w:rPr>
          <w:rFonts w:hint="eastAsia" w:ascii="宋体" w:hAnsi="宋体"/>
          <w:color w:val="000000"/>
          <w:sz w:val="24"/>
        </w:rPr>
        <w:t>根据货物的疵劣和受损程度以及甲方遭受损失的金额，经乙方和甲方同意降低货物价格。</w:t>
      </w:r>
    </w:p>
    <w:p>
      <w:pPr>
        <w:spacing w:line="500" w:lineRule="exact"/>
        <w:ind w:firstLine="480" w:firstLineChars="200"/>
        <w:rPr>
          <w:rFonts w:ascii="宋体" w:hAnsi="宋体"/>
          <w:color w:val="000000"/>
          <w:sz w:val="24"/>
        </w:rPr>
      </w:pPr>
      <w:r>
        <w:rPr>
          <w:rFonts w:ascii="宋体" w:hAnsi="宋体"/>
          <w:color w:val="000000"/>
          <w:sz w:val="24"/>
        </w:rPr>
        <w:t>9.1.3</w:t>
      </w:r>
      <w:r>
        <w:rPr>
          <w:rFonts w:hint="eastAsia" w:ascii="宋体" w:hAnsi="宋体"/>
          <w:color w:val="000000"/>
          <w:sz w:val="24"/>
        </w:rPr>
        <w:t>更换有缺陷的零件、部件和设备，或修理缺陷部分，以达到合同规定的规格、质量和性能，乙方承担一切费用和风险并负担甲方遭受的一切直接费用。同时乙方应相应延长被更换货物的质量保证期。</w:t>
      </w:r>
    </w:p>
    <w:p>
      <w:pPr>
        <w:spacing w:line="500" w:lineRule="exact"/>
        <w:ind w:firstLine="480" w:firstLineChars="200"/>
        <w:rPr>
          <w:rFonts w:ascii="宋体" w:hAnsi="宋体"/>
          <w:color w:val="000000"/>
          <w:sz w:val="24"/>
        </w:rPr>
      </w:pPr>
      <w:r>
        <w:rPr>
          <w:rFonts w:ascii="宋体" w:hAnsi="宋体"/>
          <w:color w:val="000000"/>
          <w:sz w:val="24"/>
        </w:rPr>
        <w:t>9.2</w:t>
      </w:r>
      <w:r>
        <w:rPr>
          <w:rFonts w:hint="eastAsia" w:ascii="宋体" w:hAnsi="宋体"/>
          <w:color w:val="000000"/>
          <w:sz w:val="24"/>
        </w:rPr>
        <w:t>如果甲方提出索赔通知后30天内乙方未能予以答复，该索赔应视为已被乙方接受。若乙方未能在甲方提出索赔通知的30天内或甲方同意的更长一些的时间内，按甲方同意的上述任何一种方式处理索赔事宜，甲方有权解除合同。</w:t>
      </w:r>
    </w:p>
    <w:p>
      <w:pPr>
        <w:spacing w:line="500" w:lineRule="exact"/>
        <w:ind w:firstLine="480"/>
        <w:rPr>
          <w:rFonts w:ascii="宋体" w:hAnsi="宋体"/>
          <w:color w:val="000000"/>
          <w:sz w:val="24"/>
        </w:rPr>
      </w:pPr>
      <w:r>
        <w:rPr>
          <w:rFonts w:ascii="宋体" w:hAnsi="宋体"/>
          <w:color w:val="000000"/>
          <w:sz w:val="24"/>
        </w:rPr>
        <w:t>9.</w:t>
      </w:r>
      <w:r>
        <w:rPr>
          <w:rFonts w:hint="eastAsia" w:ascii="宋体" w:hAnsi="宋体"/>
          <w:color w:val="000000"/>
          <w:sz w:val="24"/>
        </w:rPr>
        <w:t>3如果甲方未能按照合同规定履行付款义务时，在延付期内应按国家规定的同档贷款利率计算乙方的利息损失并给予赔偿。</w:t>
      </w:r>
    </w:p>
    <w:p>
      <w:pPr>
        <w:spacing w:line="500" w:lineRule="exact"/>
        <w:outlineLvl w:val="1"/>
        <w:rPr>
          <w:rFonts w:ascii="宋体" w:hAnsi="宋体"/>
          <w:color w:val="000000"/>
          <w:sz w:val="24"/>
        </w:rPr>
      </w:pPr>
      <w:bookmarkStart w:id="109" w:name="_Toc17967"/>
      <w:r>
        <w:rPr>
          <w:rFonts w:ascii="宋体" w:hAnsi="宋体"/>
          <w:color w:val="000000"/>
          <w:sz w:val="24"/>
        </w:rPr>
        <w:t>10</w:t>
      </w:r>
      <w:r>
        <w:rPr>
          <w:rFonts w:hint="eastAsia" w:ascii="宋体" w:hAnsi="宋体"/>
          <w:color w:val="000000"/>
          <w:sz w:val="24"/>
        </w:rPr>
        <w:t>、延期交货与核定损失额</w:t>
      </w:r>
      <w:bookmarkEnd w:id="109"/>
    </w:p>
    <w:p>
      <w:pPr>
        <w:spacing w:line="500" w:lineRule="exact"/>
        <w:ind w:firstLine="489"/>
        <w:rPr>
          <w:rFonts w:ascii="宋体" w:hAnsi="宋体"/>
          <w:color w:val="000000"/>
          <w:sz w:val="24"/>
        </w:rPr>
      </w:pPr>
      <w:r>
        <w:rPr>
          <w:rFonts w:ascii="宋体" w:hAnsi="宋体"/>
          <w:color w:val="000000"/>
          <w:sz w:val="24"/>
        </w:rPr>
        <w:t>10.</w:t>
      </w:r>
      <w:r>
        <w:rPr>
          <w:rFonts w:hint="eastAsia" w:ascii="宋体" w:hAnsi="宋体"/>
          <w:color w:val="000000"/>
          <w:sz w:val="24"/>
        </w:rPr>
        <w:t>1如果乙方未能按合同规定的时间按期交货和提供服务(不可抗力除外)，逾期每日罚1000元人民币</w:t>
      </w:r>
      <w:r>
        <w:rPr>
          <w:rFonts w:hint="eastAsia" w:ascii="宋体" w:hAnsi="宋体"/>
          <w:bCs/>
          <w:color w:val="000000"/>
          <w:sz w:val="24"/>
        </w:rPr>
        <w:t>，无最高限额。</w:t>
      </w:r>
      <w:r>
        <w:rPr>
          <w:rFonts w:hint="eastAsia" w:ascii="宋体" w:hAnsi="宋体"/>
          <w:color w:val="000000"/>
          <w:sz w:val="24"/>
        </w:rPr>
        <w:t>如果乙方在逾期30天后仍不能交货，甲方有权因乙方违约终止合同。</w:t>
      </w:r>
    </w:p>
    <w:p>
      <w:pPr>
        <w:spacing w:line="500" w:lineRule="exact"/>
        <w:outlineLvl w:val="1"/>
        <w:rPr>
          <w:rFonts w:ascii="宋体" w:hAnsi="宋体"/>
          <w:color w:val="000000"/>
          <w:sz w:val="24"/>
        </w:rPr>
      </w:pPr>
      <w:bookmarkStart w:id="110" w:name="_Toc2184"/>
      <w:r>
        <w:rPr>
          <w:rFonts w:ascii="宋体" w:hAnsi="宋体"/>
          <w:color w:val="000000"/>
          <w:sz w:val="24"/>
        </w:rPr>
        <w:t>11</w:t>
      </w:r>
      <w:r>
        <w:rPr>
          <w:rFonts w:hint="eastAsia" w:ascii="宋体" w:hAnsi="宋体"/>
          <w:color w:val="000000"/>
          <w:sz w:val="24"/>
        </w:rPr>
        <w:t>、违约终止合同</w:t>
      </w:r>
      <w:bookmarkEnd w:id="110"/>
    </w:p>
    <w:p>
      <w:pPr>
        <w:spacing w:line="500" w:lineRule="exact"/>
        <w:ind w:firstLine="480" w:firstLineChars="200"/>
        <w:rPr>
          <w:rFonts w:ascii="宋体" w:hAnsi="宋体"/>
          <w:color w:val="000000"/>
          <w:sz w:val="24"/>
        </w:rPr>
      </w:pPr>
      <w:r>
        <w:rPr>
          <w:rFonts w:ascii="宋体" w:hAnsi="宋体"/>
          <w:color w:val="000000"/>
          <w:sz w:val="24"/>
        </w:rPr>
        <w:t>11.</w:t>
      </w:r>
      <w:r>
        <w:rPr>
          <w:rFonts w:hint="eastAsia" w:ascii="宋体" w:hAnsi="宋体"/>
          <w:color w:val="000000"/>
          <w:sz w:val="24"/>
        </w:rPr>
        <w:t xml:space="preserve">1在补救违约而采取的任何其他措施未能实现的情况下，即在甲方发出的违约通知后30天内(或经甲方书面确认的更长时间内)仍未纠正其下述任何一种违约行为，甲方可向乙方发出书面违约通知，终止全部或部分合同：  </w:t>
      </w:r>
    </w:p>
    <w:p>
      <w:pPr>
        <w:spacing w:line="500" w:lineRule="exact"/>
        <w:ind w:firstLine="480" w:firstLineChars="200"/>
        <w:rPr>
          <w:rFonts w:ascii="宋体" w:hAnsi="宋体"/>
          <w:color w:val="000000"/>
          <w:sz w:val="24"/>
        </w:rPr>
      </w:pPr>
      <w:r>
        <w:rPr>
          <w:rFonts w:ascii="宋体" w:hAnsi="宋体"/>
          <w:color w:val="000000"/>
          <w:sz w:val="24"/>
        </w:rPr>
        <w:t>11.1.1</w:t>
      </w:r>
      <w:r>
        <w:rPr>
          <w:rFonts w:hint="eastAsia" w:ascii="宋体" w:hAnsi="宋体"/>
          <w:color w:val="000000"/>
          <w:sz w:val="24"/>
        </w:rPr>
        <w:t>如果乙方未能在合同规定的期限内或甲方准许的任何延期内交付部分或全部货物。</w:t>
      </w:r>
    </w:p>
    <w:p>
      <w:pPr>
        <w:spacing w:line="500" w:lineRule="exact"/>
        <w:ind w:firstLine="480" w:firstLineChars="200"/>
        <w:rPr>
          <w:rFonts w:ascii="宋体" w:hAnsi="宋体"/>
          <w:color w:val="000000"/>
          <w:sz w:val="24"/>
        </w:rPr>
      </w:pPr>
      <w:r>
        <w:rPr>
          <w:rFonts w:ascii="宋体" w:hAnsi="宋体"/>
          <w:color w:val="000000"/>
          <w:sz w:val="24"/>
        </w:rPr>
        <w:t>11.1.2</w:t>
      </w:r>
      <w:r>
        <w:rPr>
          <w:rFonts w:hint="eastAsia" w:ascii="宋体" w:hAnsi="宋体"/>
          <w:color w:val="000000"/>
          <w:sz w:val="24"/>
        </w:rPr>
        <w:t>乙方必须具备独立完成本项目的能力，不得转包。如发现，将终止合同。</w:t>
      </w:r>
    </w:p>
    <w:p>
      <w:pPr>
        <w:spacing w:line="500" w:lineRule="exact"/>
        <w:ind w:firstLine="480" w:firstLineChars="200"/>
        <w:rPr>
          <w:rFonts w:ascii="宋体" w:hAnsi="宋体"/>
          <w:color w:val="000000"/>
          <w:sz w:val="24"/>
        </w:rPr>
      </w:pPr>
      <w:r>
        <w:rPr>
          <w:rFonts w:hint="eastAsia" w:ascii="宋体" w:hAnsi="宋体"/>
          <w:color w:val="000000"/>
          <w:sz w:val="24"/>
        </w:rPr>
        <w:t>11.1.3 乙方未能履行合同项下的任何其它义务。</w:t>
      </w:r>
    </w:p>
    <w:p>
      <w:pPr>
        <w:spacing w:line="500" w:lineRule="exact"/>
        <w:ind w:firstLine="480" w:firstLineChars="200"/>
        <w:outlineLvl w:val="1"/>
        <w:rPr>
          <w:rFonts w:ascii="宋体" w:hAnsi="宋体"/>
          <w:color w:val="000000"/>
          <w:sz w:val="24"/>
        </w:rPr>
      </w:pPr>
      <w:bookmarkStart w:id="111" w:name="_Toc12702"/>
      <w:r>
        <w:rPr>
          <w:rFonts w:hint="eastAsia" w:ascii="宋体" w:hAnsi="宋体"/>
          <w:color w:val="000000"/>
          <w:sz w:val="24"/>
        </w:rPr>
        <w:t>1</w:t>
      </w:r>
      <w:r>
        <w:rPr>
          <w:rFonts w:ascii="宋体" w:hAnsi="宋体"/>
          <w:color w:val="000000"/>
          <w:sz w:val="24"/>
        </w:rPr>
        <w:t>2</w:t>
      </w:r>
      <w:r>
        <w:rPr>
          <w:rFonts w:hint="eastAsia" w:ascii="宋体" w:hAnsi="宋体"/>
          <w:color w:val="000000"/>
          <w:sz w:val="24"/>
        </w:rPr>
        <w:t>、合同纠纷临时事件的处理方式：若发生争议，由双方友好协商解决；协商不成的，任何一方均可向本合同签订地人民法院提起诉讼解决。</w:t>
      </w:r>
      <w:bookmarkEnd w:id="111"/>
    </w:p>
    <w:p>
      <w:pPr>
        <w:spacing w:line="500" w:lineRule="exact"/>
        <w:ind w:firstLine="480" w:firstLineChars="200"/>
        <w:outlineLvl w:val="1"/>
        <w:rPr>
          <w:rFonts w:ascii="宋体" w:hAnsi="宋体"/>
          <w:color w:val="000000"/>
          <w:sz w:val="24"/>
        </w:rPr>
      </w:pPr>
      <w:bookmarkStart w:id="112" w:name="_Toc533672038"/>
      <w:bookmarkStart w:id="113" w:name="_Toc6758"/>
      <w:bookmarkStart w:id="114" w:name="_Toc7077848"/>
      <w:bookmarkStart w:id="115" w:name="_Toc532364817"/>
      <w:bookmarkStart w:id="116" w:name="_Toc3447895"/>
      <w:r>
        <w:rPr>
          <w:rFonts w:hint="eastAsia" w:ascii="宋体" w:hAnsi="宋体"/>
          <w:color w:val="000000"/>
          <w:sz w:val="24"/>
        </w:rPr>
        <w:t>1</w:t>
      </w:r>
      <w:r>
        <w:rPr>
          <w:rFonts w:ascii="宋体" w:hAnsi="宋体"/>
          <w:color w:val="000000"/>
          <w:sz w:val="24"/>
        </w:rPr>
        <w:t>3</w:t>
      </w:r>
      <w:r>
        <w:rPr>
          <w:rFonts w:hint="eastAsia" w:ascii="宋体" w:hAnsi="宋体"/>
          <w:color w:val="000000"/>
          <w:sz w:val="24"/>
        </w:rPr>
        <w:t>、本采购项目的采购文件、中标人的投标文件以及相关的澄清确认函(如果有的话)均为本合同不可分割的一部分。</w:t>
      </w:r>
      <w:bookmarkEnd w:id="112"/>
      <w:bookmarkEnd w:id="113"/>
      <w:bookmarkEnd w:id="114"/>
      <w:bookmarkEnd w:id="115"/>
      <w:bookmarkEnd w:id="116"/>
    </w:p>
    <w:p>
      <w:pPr>
        <w:spacing w:line="500" w:lineRule="exact"/>
        <w:ind w:firstLine="480" w:firstLineChars="200"/>
        <w:outlineLvl w:val="1"/>
        <w:rPr>
          <w:rFonts w:ascii="宋体" w:hAnsi="宋体"/>
          <w:color w:val="000000"/>
          <w:sz w:val="24"/>
        </w:rPr>
      </w:pPr>
      <w:bookmarkStart w:id="117" w:name="_Toc3447896"/>
      <w:bookmarkStart w:id="118" w:name="_Toc532364818"/>
      <w:bookmarkStart w:id="119" w:name="_Toc22180"/>
      <w:bookmarkStart w:id="120" w:name="_Toc7077849"/>
      <w:bookmarkStart w:id="121" w:name="_Toc533672039"/>
      <w:r>
        <w:rPr>
          <w:rFonts w:hint="eastAsia" w:ascii="宋体" w:hAnsi="宋体"/>
          <w:color w:val="000000"/>
          <w:sz w:val="24"/>
        </w:rPr>
        <w:t>1</w:t>
      </w:r>
      <w:r>
        <w:rPr>
          <w:rFonts w:ascii="宋体" w:hAnsi="宋体"/>
          <w:color w:val="000000"/>
          <w:sz w:val="24"/>
        </w:rPr>
        <w:t>4</w:t>
      </w:r>
      <w:r>
        <w:rPr>
          <w:rFonts w:hint="eastAsia" w:ascii="宋体" w:hAnsi="宋体"/>
          <w:color w:val="000000"/>
          <w:sz w:val="24"/>
        </w:rPr>
        <w:t>、本合同未尽事宜，双方另行补充。</w:t>
      </w:r>
      <w:bookmarkEnd w:id="117"/>
      <w:bookmarkEnd w:id="118"/>
      <w:bookmarkEnd w:id="119"/>
      <w:bookmarkEnd w:id="120"/>
      <w:bookmarkEnd w:id="121"/>
    </w:p>
    <w:p>
      <w:pPr>
        <w:spacing w:line="500" w:lineRule="exact"/>
        <w:ind w:firstLine="480" w:firstLineChars="200"/>
        <w:outlineLvl w:val="1"/>
        <w:rPr>
          <w:rFonts w:ascii="宋体" w:hAnsi="宋体" w:cs="Arial"/>
          <w:color w:val="000000"/>
          <w:sz w:val="24"/>
        </w:rPr>
      </w:pPr>
      <w:bookmarkStart w:id="122" w:name="_Toc7077850"/>
      <w:bookmarkStart w:id="123" w:name="_Toc532364819"/>
      <w:bookmarkStart w:id="124" w:name="_Toc3447897"/>
      <w:bookmarkStart w:id="125" w:name="_Toc533672040"/>
      <w:bookmarkStart w:id="126" w:name="_Toc5659"/>
      <w:r>
        <w:rPr>
          <w:rFonts w:hint="eastAsia" w:ascii="宋体" w:hAnsi="宋体" w:cs="Arial"/>
          <w:color w:val="000000"/>
          <w:sz w:val="24"/>
        </w:rPr>
        <w:t>15、本合同一式肆份，经双方签字并盖章后即时生效。甲方、乙方各执贰份，具有同等效力。</w:t>
      </w:r>
      <w:bookmarkEnd w:id="122"/>
      <w:bookmarkEnd w:id="123"/>
      <w:bookmarkEnd w:id="124"/>
      <w:bookmarkEnd w:id="125"/>
      <w:bookmarkEnd w:id="126"/>
    </w:p>
    <w:p>
      <w:pPr>
        <w:spacing w:line="500" w:lineRule="exact"/>
        <w:ind w:firstLine="480" w:firstLineChars="200"/>
        <w:rPr>
          <w:rFonts w:ascii="宋体" w:hAnsi="宋体" w:cs="Arial"/>
          <w:color w:val="000000"/>
          <w:sz w:val="24"/>
        </w:rPr>
      </w:pPr>
      <w:r>
        <w:rPr>
          <w:rFonts w:ascii="宋体" w:hAnsi="宋体" w:cs="Arial"/>
          <w:color w:val="000000"/>
          <w:sz w:val="24"/>
        </w:rPr>
        <w:t>甲    方：                            乙    方：</w:t>
      </w:r>
    </w:p>
    <w:p>
      <w:pPr>
        <w:spacing w:line="500" w:lineRule="exact"/>
        <w:ind w:firstLine="480" w:firstLineChars="200"/>
        <w:rPr>
          <w:rFonts w:ascii="宋体" w:hAnsi="宋体" w:cs="Arial"/>
          <w:color w:val="000000"/>
          <w:sz w:val="24"/>
        </w:rPr>
      </w:pPr>
      <w:r>
        <w:rPr>
          <w:rFonts w:ascii="宋体" w:hAnsi="宋体" w:cs="Arial"/>
          <w:color w:val="000000"/>
          <w:sz w:val="24"/>
        </w:rPr>
        <w:t>单位地址：                            单位地址：</w:t>
      </w:r>
    </w:p>
    <w:p>
      <w:pPr>
        <w:spacing w:line="500" w:lineRule="exact"/>
        <w:ind w:firstLine="480" w:firstLineChars="200"/>
        <w:rPr>
          <w:rFonts w:ascii="宋体" w:hAnsi="宋体" w:cs="Arial"/>
          <w:color w:val="000000"/>
          <w:sz w:val="24"/>
        </w:rPr>
      </w:pPr>
      <w:r>
        <w:rPr>
          <w:rFonts w:ascii="宋体" w:hAnsi="宋体" w:cs="Arial"/>
          <w:color w:val="000000"/>
          <w:sz w:val="24"/>
        </w:rPr>
        <w:t>法定代表人：                          法定代表人：</w:t>
      </w:r>
    </w:p>
    <w:p>
      <w:pPr>
        <w:spacing w:line="500" w:lineRule="exact"/>
        <w:ind w:firstLine="480" w:firstLineChars="200"/>
        <w:rPr>
          <w:rFonts w:ascii="宋体" w:hAnsi="宋体" w:cs="Arial"/>
          <w:color w:val="000000"/>
          <w:sz w:val="24"/>
        </w:rPr>
      </w:pPr>
      <w:r>
        <w:rPr>
          <w:rFonts w:ascii="宋体" w:hAnsi="宋体" w:cs="Arial"/>
          <w:color w:val="000000"/>
          <w:sz w:val="24"/>
        </w:rPr>
        <w:t>委托代理人：                          委托代理人：</w:t>
      </w:r>
    </w:p>
    <w:p>
      <w:pPr>
        <w:spacing w:line="500" w:lineRule="exact"/>
        <w:ind w:firstLine="360" w:firstLineChars="150"/>
        <w:rPr>
          <w:rFonts w:ascii="宋体" w:hAnsi="宋体" w:cs="Arial"/>
          <w:color w:val="000000"/>
          <w:sz w:val="24"/>
        </w:rPr>
      </w:pPr>
      <w:r>
        <w:rPr>
          <w:rFonts w:ascii="宋体" w:hAnsi="宋体" w:cs="Arial"/>
          <w:color w:val="000000"/>
          <w:sz w:val="24"/>
        </w:rPr>
        <w:t>电    话：                            电    话：</w:t>
      </w:r>
    </w:p>
    <w:p>
      <w:pPr>
        <w:spacing w:line="500" w:lineRule="exact"/>
        <w:ind w:firstLine="360" w:firstLineChars="150"/>
        <w:rPr>
          <w:rFonts w:ascii="宋体" w:hAnsi="宋体" w:cs="Arial"/>
          <w:color w:val="000000"/>
          <w:sz w:val="24"/>
        </w:rPr>
      </w:pPr>
      <w:r>
        <w:rPr>
          <w:rFonts w:ascii="宋体" w:hAnsi="宋体" w:cs="Arial"/>
          <w:color w:val="000000"/>
          <w:sz w:val="24"/>
        </w:rPr>
        <w:t>开户银行：                            开户银行：</w:t>
      </w:r>
    </w:p>
    <w:p>
      <w:pPr>
        <w:spacing w:line="500" w:lineRule="exact"/>
        <w:ind w:firstLine="360" w:firstLineChars="150"/>
        <w:rPr>
          <w:rFonts w:ascii="宋体" w:hAnsi="宋体"/>
          <w:color w:val="000000"/>
          <w:sz w:val="24"/>
        </w:rPr>
      </w:pPr>
      <w:r>
        <w:rPr>
          <w:rFonts w:ascii="宋体" w:hAnsi="宋体" w:cs="Arial"/>
          <w:color w:val="000000"/>
          <w:sz w:val="24"/>
        </w:rPr>
        <w:t>账    号：                            账    号：</w:t>
      </w:r>
    </w:p>
    <w:p>
      <w:pPr>
        <w:spacing w:line="500" w:lineRule="exact"/>
        <w:rPr>
          <w:rFonts w:ascii="宋体" w:hAnsi="宋体"/>
          <w:color w:val="000000"/>
          <w:sz w:val="24"/>
        </w:rPr>
      </w:pPr>
    </w:p>
    <w:p>
      <w:pPr>
        <w:topLinePunct/>
        <w:spacing w:line="500" w:lineRule="exact"/>
        <w:rPr>
          <w:rFonts w:hint="eastAsia" w:ascii="宋体" w:hAnsi="宋体"/>
          <w:color w:val="000000"/>
          <w:sz w:val="24"/>
        </w:rPr>
      </w:pPr>
      <w:r>
        <w:rPr>
          <w:rFonts w:ascii="宋体" w:hAnsi="宋体"/>
          <w:b/>
          <w:color w:val="000000"/>
          <w:sz w:val="36"/>
          <w:szCs w:val="36"/>
        </w:rPr>
        <w:br w:type="page"/>
      </w:r>
    </w:p>
    <w:p>
      <w:pPr>
        <w:rPr>
          <w:rFonts w:hint="eastAsia" w:ascii="宋体" w:hAnsi="宋体"/>
          <w:b/>
          <w:color w:val="000000"/>
          <w:sz w:val="52"/>
          <w:szCs w:val="52"/>
        </w:rPr>
      </w:pPr>
    </w:p>
    <w:p>
      <w:pPr>
        <w:rPr>
          <w:rFonts w:hint="eastAsia" w:ascii="宋体" w:hAnsi="宋体"/>
          <w:b/>
          <w:color w:val="000000"/>
          <w:sz w:val="52"/>
          <w:szCs w:val="52"/>
        </w:rPr>
      </w:pPr>
    </w:p>
    <w:p>
      <w:pPr>
        <w:jc w:val="center"/>
        <w:outlineLvl w:val="0"/>
        <w:rPr>
          <w:rFonts w:hint="eastAsia" w:ascii="宋体" w:hAnsi="宋体"/>
          <w:b/>
          <w:color w:val="000000"/>
          <w:sz w:val="52"/>
          <w:szCs w:val="52"/>
        </w:rPr>
      </w:pPr>
      <w:bookmarkStart w:id="127" w:name="_Toc13141"/>
      <w:r>
        <w:rPr>
          <w:rFonts w:hint="eastAsia" w:ascii="宋体" w:hAnsi="宋体"/>
          <w:b/>
          <w:color w:val="000000"/>
          <w:sz w:val="52"/>
          <w:szCs w:val="52"/>
        </w:rPr>
        <w:t>第五章  投标文件格式</w:t>
      </w:r>
      <w:bookmarkEnd w:id="127"/>
    </w:p>
    <w:p>
      <w:pPr>
        <w:spacing w:line="420" w:lineRule="exact"/>
        <w:ind w:firstLine="480" w:firstLineChars="200"/>
        <w:rPr>
          <w:rFonts w:hint="eastAsia" w:ascii="宋体" w:hAnsi="宋体"/>
          <w:color w:val="000000"/>
          <w:sz w:val="24"/>
          <w:u w:val="single"/>
        </w:rPr>
      </w:pPr>
    </w:p>
    <w:p>
      <w:pPr>
        <w:spacing w:before="120" w:line="500" w:lineRule="exact"/>
        <w:rPr>
          <w:rFonts w:ascii="宋体" w:hAnsi="宋体"/>
          <w:color w:val="000000"/>
          <w:sz w:val="24"/>
        </w:rPr>
      </w:pPr>
      <w:r>
        <w:rPr>
          <w:rFonts w:hint="eastAsia" w:ascii="宋体" w:hAnsi="宋体"/>
          <w:color w:val="000000"/>
          <w:sz w:val="24"/>
        </w:rPr>
        <w:t>注释：</w:t>
      </w:r>
      <w:r>
        <w:rPr>
          <w:rFonts w:ascii="宋体" w:hAnsi="宋体"/>
          <w:color w:val="000000"/>
          <w:sz w:val="24"/>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《投标文件格式》是投标人的部分投标文件格式和签订合同时所需文件的格式。投标人应参照这些格式文件制作投标文件。</w:t>
      </w:r>
    </w:p>
    <w:p>
      <w:pPr>
        <w:spacing w:line="420" w:lineRule="exact"/>
        <w:ind w:firstLine="480" w:firstLineChars="200"/>
        <w:rPr>
          <w:rFonts w:hint="eastAsia" w:ascii="宋体" w:hAnsi="宋体"/>
          <w:color w:val="000000"/>
          <w:sz w:val="24"/>
          <w:u w:val="single"/>
        </w:rPr>
      </w:pPr>
    </w:p>
    <w:p>
      <w:pPr>
        <w:pStyle w:val="5"/>
        <w:snapToGrid w:val="0"/>
        <w:spacing w:line="420" w:lineRule="atLeast"/>
        <w:ind w:firstLine="0"/>
        <w:rPr>
          <w:rFonts w:hint="eastAsia" w:ascii="宋体" w:hAnsi="宋体" w:eastAsia="宋体"/>
          <w:b/>
          <w:bCs/>
          <w:color w:val="000000"/>
          <w:sz w:val="36"/>
        </w:rPr>
      </w:pPr>
      <w:r>
        <w:rPr>
          <w:rFonts w:ascii="宋体" w:hAnsi="宋体" w:eastAsia="宋体"/>
          <w:color w:val="000000"/>
          <w:sz w:val="24"/>
          <w:u w:val="single"/>
        </w:rPr>
        <w:br w:type="page"/>
      </w:r>
    </w:p>
    <w:p>
      <w:pPr>
        <w:spacing w:line="360" w:lineRule="auto"/>
        <w:jc w:val="center"/>
        <w:rPr>
          <w:rFonts w:hint="eastAsia" w:ascii="宋体" w:hAnsi="宋体"/>
          <w:b/>
          <w:bCs/>
          <w:color w:val="000000"/>
          <w:sz w:val="72"/>
          <w:szCs w:val="72"/>
        </w:rPr>
      </w:pP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lang w:eastAsia="zh-CN"/>
        </w:rPr>
        <w:t>浙江南邦科技有限公司</w:t>
      </w:r>
      <w:r>
        <w:rPr>
          <w:rFonts w:hint="eastAsia" w:ascii="宋体" w:hAnsi="宋体"/>
          <w:b/>
          <w:bCs/>
          <w:color w:val="000000"/>
          <w:sz w:val="72"/>
          <w:szCs w:val="72"/>
        </w:rPr>
        <w:t>招标项目</w:t>
      </w:r>
    </w:p>
    <w:p>
      <w:pPr>
        <w:jc w:val="center"/>
        <w:rPr>
          <w:rFonts w:hint="eastAsia" w:ascii="宋体" w:hAnsi="宋体"/>
          <w:b/>
          <w:bCs/>
          <w:color w:val="000000"/>
          <w:sz w:val="72"/>
          <w:szCs w:val="72"/>
        </w:rPr>
      </w:pPr>
    </w:p>
    <w:p>
      <w:pPr>
        <w:jc w:val="center"/>
        <w:rPr>
          <w:rFonts w:hint="eastAsia" w:ascii="宋体" w:hAnsi="宋体"/>
          <w:b/>
          <w:bCs/>
          <w:color w:val="000000"/>
          <w:sz w:val="72"/>
          <w:szCs w:val="72"/>
        </w:rPr>
      </w:pPr>
    </w:p>
    <w:p>
      <w:pPr>
        <w:jc w:val="center"/>
        <w:rPr>
          <w:rFonts w:hint="eastAsia" w:ascii="宋体" w:hAnsi="宋体"/>
          <w:b/>
          <w:color w:val="000000"/>
          <w:sz w:val="72"/>
        </w:rPr>
      </w:pPr>
      <w:r>
        <w:rPr>
          <w:rFonts w:hint="eastAsia" w:ascii="宋体" w:hAnsi="宋体"/>
          <w:b/>
          <w:color w:val="000000"/>
          <w:sz w:val="72"/>
        </w:rPr>
        <w:t>投标文件</w:t>
      </w:r>
    </w:p>
    <w:p>
      <w:pPr>
        <w:jc w:val="center"/>
        <w:rPr>
          <w:rFonts w:hint="eastAsia" w:ascii="宋体" w:hAnsi="宋体"/>
          <w:b/>
          <w:color w:val="000000"/>
          <w:sz w:val="72"/>
        </w:rPr>
      </w:pPr>
    </w:p>
    <w:p>
      <w:pPr>
        <w:spacing w:line="360" w:lineRule="auto"/>
        <w:jc w:val="center"/>
        <w:rPr>
          <w:rFonts w:hint="eastAsia" w:ascii="宋体" w:hAnsi="宋体"/>
          <w:b/>
          <w:color w:val="000000"/>
          <w:sz w:val="36"/>
        </w:rPr>
      </w:pPr>
    </w:p>
    <w:p>
      <w:pPr>
        <w:spacing w:line="360" w:lineRule="auto"/>
        <w:ind w:firstLine="2521" w:firstLineChars="837"/>
        <w:rPr>
          <w:rFonts w:hint="eastAsia" w:ascii="宋体" w:hAnsi="宋体"/>
          <w:b/>
          <w:color w:val="000000"/>
          <w:sz w:val="30"/>
          <w:szCs w:val="30"/>
        </w:rPr>
      </w:pPr>
      <w:r>
        <w:rPr>
          <w:rFonts w:hint="eastAsia" w:ascii="宋体" w:hAnsi="宋体"/>
          <w:b/>
          <w:color w:val="000000"/>
          <w:sz w:val="30"/>
          <w:szCs w:val="30"/>
        </w:rPr>
        <w:t>项 目 名 称：</w:t>
      </w:r>
      <w:r>
        <w:rPr>
          <w:rFonts w:hint="eastAsia" w:ascii="宋体" w:hAnsi="宋体"/>
          <w:b/>
          <w:color w:val="000000"/>
          <w:sz w:val="30"/>
          <w:szCs w:val="30"/>
          <w:u w:val="single"/>
        </w:rPr>
        <w:t xml:space="preserve">               </w:t>
      </w: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spacing w:line="360" w:lineRule="auto"/>
        <w:ind w:firstLine="2521" w:firstLineChars="837"/>
        <w:rPr>
          <w:rFonts w:hint="eastAsia" w:ascii="宋体" w:hAnsi="宋体"/>
          <w:b/>
          <w:color w:val="000000"/>
          <w:sz w:val="30"/>
          <w:szCs w:val="30"/>
          <w:u w:val="single"/>
        </w:rPr>
      </w:pPr>
      <w:r>
        <w:rPr>
          <w:rFonts w:hint="eastAsia" w:ascii="宋体" w:hAnsi="宋体"/>
          <w:b/>
          <w:color w:val="000000"/>
          <w:sz w:val="30"/>
          <w:szCs w:val="30"/>
        </w:rPr>
        <w:t>投标人名称 ：</w:t>
      </w:r>
      <w:r>
        <w:rPr>
          <w:rFonts w:hint="eastAsia" w:ascii="宋体" w:hAnsi="宋体"/>
          <w:b/>
          <w:color w:val="000000"/>
          <w:sz w:val="30"/>
          <w:szCs w:val="30"/>
          <w:u w:val="single"/>
        </w:rPr>
        <w:t xml:space="preserve">               </w:t>
      </w:r>
    </w:p>
    <w:p>
      <w:pPr>
        <w:spacing w:line="360" w:lineRule="auto"/>
        <w:ind w:firstLine="2521" w:firstLineChars="837"/>
        <w:rPr>
          <w:rFonts w:hint="eastAsia" w:ascii="宋体" w:hAnsi="宋体"/>
          <w:b/>
          <w:color w:val="000000"/>
          <w:sz w:val="30"/>
          <w:szCs w:val="30"/>
          <w:u w:val="single"/>
        </w:rPr>
      </w:pPr>
      <w:r>
        <w:rPr>
          <w:rFonts w:hint="eastAsia" w:ascii="宋体" w:hAnsi="宋体"/>
          <w:b/>
          <w:color w:val="000000"/>
          <w:sz w:val="30"/>
          <w:szCs w:val="30"/>
        </w:rPr>
        <w:t>日      期 ：</w:t>
      </w:r>
      <w:r>
        <w:rPr>
          <w:rFonts w:hint="eastAsia" w:ascii="宋体" w:hAnsi="宋体"/>
          <w:b/>
          <w:color w:val="000000"/>
          <w:sz w:val="30"/>
          <w:szCs w:val="30"/>
          <w:u w:val="single"/>
        </w:rPr>
        <w:t xml:space="preserve">               </w:t>
      </w:r>
    </w:p>
    <w:p>
      <w:pPr>
        <w:spacing w:line="440" w:lineRule="exact"/>
        <w:rPr>
          <w:rFonts w:hint="eastAsia" w:ascii="宋体" w:hAnsi="宋体"/>
          <w:color w:val="000000"/>
          <w:sz w:val="24"/>
        </w:rPr>
      </w:pPr>
      <w:r>
        <w:rPr>
          <w:rFonts w:ascii="宋体" w:hAnsi="宋体"/>
          <w:color w:val="000000"/>
          <w:sz w:val="24"/>
        </w:rPr>
        <w:br w:type="page"/>
      </w:r>
    </w:p>
    <w:p>
      <w:pPr>
        <w:pStyle w:val="5"/>
        <w:snapToGrid w:val="0"/>
        <w:spacing w:line="420" w:lineRule="atLeast"/>
        <w:ind w:firstLine="0"/>
        <w:jc w:val="center"/>
        <w:outlineLvl w:val="1"/>
        <w:rPr>
          <w:rFonts w:hint="eastAsia" w:ascii="宋体" w:hAnsi="宋体" w:eastAsia="宋体"/>
          <w:b/>
          <w:bCs/>
          <w:color w:val="000000"/>
          <w:sz w:val="32"/>
        </w:rPr>
      </w:pPr>
      <w:bookmarkStart w:id="128" w:name="_Toc492363058"/>
      <w:bookmarkStart w:id="129" w:name="_Toc24632"/>
      <w:bookmarkStart w:id="130" w:name="_Toc419145915"/>
      <w:bookmarkStart w:id="131" w:name="_Toc366651492"/>
      <w:r>
        <w:rPr>
          <w:rFonts w:hint="eastAsia" w:ascii="宋体" w:hAnsi="宋体" w:eastAsia="宋体"/>
          <w:b/>
          <w:bCs/>
          <w:color w:val="000000"/>
          <w:sz w:val="32"/>
        </w:rPr>
        <w:t>目    录</w:t>
      </w:r>
      <w:bookmarkEnd w:id="128"/>
      <w:bookmarkEnd w:id="129"/>
      <w:bookmarkEnd w:id="130"/>
      <w:bookmarkEnd w:id="131"/>
    </w:p>
    <w:p>
      <w:pPr>
        <w:spacing w:line="500" w:lineRule="exact"/>
        <w:ind w:firstLine="480" w:firstLineChars="200"/>
        <w:rPr>
          <w:rFonts w:hint="eastAsia" w:ascii="宋体" w:hAnsi="宋体"/>
          <w:color w:val="000000"/>
          <w:sz w:val="24"/>
        </w:rPr>
      </w:pPr>
      <w:r>
        <w:rPr>
          <w:rFonts w:hint="eastAsia" w:ascii="宋体" w:hAnsi="宋体"/>
          <w:color w:val="000000"/>
          <w:sz w:val="24"/>
        </w:rPr>
        <w:t>1. 投标书</w:t>
      </w:r>
    </w:p>
    <w:p>
      <w:pPr>
        <w:spacing w:line="500" w:lineRule="exact"/>
        <w:ind w:firstLine="480" w:firstLineChars="200"/>
        <w:rPr>
          <w:rFonts w:ascii="宋体" w:hAnsi="宋体"/>
          <w:color w:val="000000"/>
          <w:sz w:val="24"/>
        </w:rPr>
      </w:pPr>
      <w:r>
        <w:rPr>
          <w:rFonts w:hint="eastAsia" w:ascii="宋体" w:hAnsi="宋体"/>
          <w:color w:val="000000"/>
          <w:sz w:val="24"/>
        </w:rPr>
        <w:t xml:space="preserve">2. </w:t>
      </w:r>
      <w:r>
        <w:rPr>
          <w:rFonts w:ascii="宋体" w:hAnsi="宋体"/>
          <w:color w:val="000000"/>
          <w:sz w:val="24"/>
        </w:rPr>
        <w:t>开标一览表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3. </w:t>
      </w:r>
      <w:r>
        <w:rPr>
          <w:rFonts w:ascii="宋体" w:hAnsi="宋体"/>
          <w:color w:val="000000"/>
          <w:sz w:val="24"/>
        </w:rPr>
        <w:t>投标分项报价表</w:t>
      </w:r>
    </w:p>
    <w:p>
      <w:pPr>
        <w:spacing w:line="500" w:lineRule="exact"/>
        <w:ind w:firstLine="480" w:firstLineChars="200"/>
        <w:rPr>
          <w:rFonts w:hint="eastAsia" w:ascii="宋体" w:hAnsi="宋体"/>
          <w:color w:val="auto"/>
          <w:sz w:val="24"/>
        </w:rPr>
      </w:pPr>
      <w:r>
        <w:rPr>
          <w:rFonts w:hint="eastAsia" w:ascii="宋体" w:hAnsi="宋体"/>
          <w:color w:val="auto"/>
          <w:sz w:val="24"/>
        </w:rPr>
        <w:t>4. 技术、商务部分投标主要内容摘录表</w:t>
      </w:r>
    </w:p>
    <w:p>
      <w:pPr>
        <w:spacing w:line="500" w:lineRule="exact"/>
        <w:ind w:firstLine="480" w:firstLineChars="200"/>
        <w:rPr>
          <w:rFonts w:hint="eastAsia" w:ascii="宋体" w:hAnsi="宋体"/>
          <w:color w:val="000000"/>
          <w:sz w:val="24"/>
        </w:rPr>
      </w:pPr>
      <w:r>
        <w:rPr>
          <w:rFonts w:hint="eastAsia" w:ascii="宋体" w:hAnsi="宋体"/>
          <w:color w:val="000000"/>
          <w:sz w:val="24"/>
        </w:rPr>
        <w:t>5. 货物说明一览表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6. 供货范围清单</w:t>
      </w:r>
    </w:p>
    <w:p>
      <w:pPr>
        <w:spacing w:line="500" w:lineRule="exact"/>
        <w:ind w:firstLine="480" w:firstLineChars="200"/>
        <w:rPr>
          <w:rFonts w:hint="eastAsia" w:ascii="宋体" w:hAnsi="宋体"/>
          <w:color w:val="000000"/>
          <w:sz w:val="24"/>
        </w:rPr>
      </w:pPr>
      <w:r>
        <w:rPr>
          <w:rFonts w:hint="eastAsia" w:ascii="宋体" w:hAnsi="宋体"/>
          <w:color w:val="000000"/>
          <w:sz w:val="24"/>
        </w:rPr>
        <w:t>7. 技术规格和商务偏离表</w:t>
      </w:r>
    </w:p>
    <w:p>
      <w:pPr>
        <w:spacing w:line="500" w:lineRule="exact"/>
        <w:ind w:left="359" w:leftChars="171" w:firstLine="120" w:firstLineChars="50"/>
        <w:rPr>
          <w:rFonts w:hint="eastAsia" w:ascii="宋体" w:hAnsi="宋体"/>
          <w:color w:val="000000"/>
          <w:sz w:val="24"/>
        </w:rPr>
      </w:pPr>
      <w:r>
        <w:rPr>
          <w:rFonts w:hint="eastAsia" w:ascii="宋体" w:hAnsi="宋体"/>
          <w:color w:val="000000"/>
          <w:sz w:val="24"/>
        </w:rPr>
        <w:t>8. 投标人的资格证明文件</w:t>
      </w:r>
    </w:p>
    <w:p>
      <w:pPr>
        <w:spacing w:line="500" w:lineRule="exact"/>
        <w:ind w:firstLine="840" w:firstLineChars="350"/>
        <w:rPr>
          <w:rFonts w:hint="eastAsia" w:ascii="宋体" w:hAnsi="宋体"/>
          <w:color w:val="000000"/>
          <w:sz w:val="24"/>
        </w:rPr>
      </w:pPr>
      <w:r>
        <w:rPr>
          <w:rFonts w:hint="eastAsia" w:ascii="宋体" w:hAnsi="宋体"/>
          <w:color w:val="000000"/>
          <w:sz w:val="24"/>
        </w:rPr>
        <w:t>关于资格的声明函</w:t>
      </w:r>
    </w:p>
    <w:p>
      <w:pPr>
        <w:spacing w:line="500" w:lineRule="exact"/>
        <w:ind w:firstLine="840" w:firstLineChars="350"/>
        <w:rPr>
          <w:rFonts w:hint="eastAsia" w:ascii="宋体" w:hAnsi="宋体"/>
          <w:color w:val="000000"/>
          <w:sz w:val="24"/>
        </w:rPr>
      </w:pPr>
      <w:r>
        <w:rPr>
          <w:rFonts w:hint="eastAsia" w:ascii="宋体" w:hAnsi="宋体"/>
          <w:color w:val="000000"/>
          <w:sz w:val="24"/>
        </w:rPr>
        <w:t>投标人的资格声明</w:t>
      </w:r>
    </w:p>
    <w:p>
      <w:pPr>
        <w:spacing w:line="500" w:lineRule="exact"/>
        <w:ind w:left="838" w:leftChars="399"/>
        <w:rPr>
          <w:rFonts w:hint="eastAsia" w:ascii="宋体" w:hAnsi="宋体"/>
          <w:color w:val="000000"/>
          <w:sz w:val="24"/>
        </w:rPr>
      </w:pPr>
      <w:r>
        <w:rPr>
          <w:rFonts w:hint="eastAsia" w:ascii="宋体" w:hAnsi="宋体"/>
          <w:color w:val="000000"/>
          <w:sz w:val="24"/>
        </w:rPr>
        <w:t>法人代表授权书</w:t>
      </w:r>
      <w:r>
        <w:rPr>
          <w:rFonts w:hint="eastAsia" w:ascii="宋体" w:hAnsi="宋体"/>
          <w:color w:val="000000"/>
          <w:sz w:val="24"/>
        </w:rPr>
        <w:cr/>
      </w:r>
      <w:r>
        <w:rPr>
          <w:rFonts w:hint="eastAsia" w:ascii="宋体" w:hAnsi="宋体"/>
          <w:color w:val="000000"/>
          <w:sz w:val="24"/>
        </w:rPr>
        <w:t>法人营业执照、税务登记证</w:t>
      </w:r>
    </w:p>
    <w:p>
      <w:pPr>
        <w:spacing w:line="500" w:lineRule="exact"/>
        <w:ind w:firstLine="480" w:firstLineChars="200"/>
        <w:rPr>
          <w:rFonts w:hint="eastAsia" w:ascii="宋体" w:hAnsi="宋体"/>
          <w:color w:val="000000"/>
          <w:sz w:val="24"/>
        </w:rPr>
      </w:pPr>
      <w:r>
        <w:rPr>
          <w:rFonts w:hint="eastAsia" w:ascii="宋体" w:hAnsi="宋体"/>
          <w:color w:val="000000"/>
          <w:sz w:val="24"/>
        </w:rPr>
        <w:t>9. 投标人提</w:t>
      </w:r>
      <w:r>
        <w:rPr>
          <w:rFonts w:hint="eastAsia" w:ascii="宋体" w:hAnsi="宋体"/>
          <w:bCs/>
          <w:color w:val="000000"/>
          <w:sz w:val="24"/>
        </w:rPr>
        <w:t>供</w:t>
      </w:r>
      <w:r>
        <w:rPr>
          <w:rFonts w:hint="eastAsia" w:ascii="宋体" w:hAnsi="宋体"/>
          <w:color w:val="000000"/>
          <w:sz w:val="24"/>
        </w:rPr>
        <w:t>的资料</w:t>
      </w:r>
    </w:p>
    <w:p>
      <w:pPr>
        <w:pStyle w:val="20"/>
        <w:spacing w:line="500" w:lineRule="exact"/>
        <w:jc w:val="center"/>
        <w:outlineLvl w:val="9"/>
        <w:rPr>
          <w:rFonts w:hint="eastAsia" w:ascii="宋体" w:hAnsi="宋体" w:eastAsia="宋体"/>
          <w:b/>
          <w:color w:val="000000"/>
          <w:sz w:val="36"/>
        </w:rPr>
      </w:pPr>
      <w:r>
        <w:rPr>
          <w:rFonts w:ascii="宋体" w:hAnsi="宋体" w:eastAsia="宋体"/>
          <w:b/>
          <w:color w:val="000000"/>
          <w:sz w:val="36"/>
        </w:rPr>
        <w:br w:type="page"/>
      </w:r>
    </w:p>
    <w:p>
      <w:pPr>
        <w:spacing w:line="500" w:lineRule="exact"/>
        <w:jc w:val="center"/>
        <w:outlineLvl w:val="1"/>
        <w:rPr>
          <w:rFonts w:hint="eastAsia" w:ascii="宋体" w:hAnsi="宋体"/>
          <w:b/>
          <w:bCs/>
          <w:color w:val="000000"/>
          <w:sz w:val="36"/>
          <w:szCs w:val="36"/>
        </w:rPr>
      </w:pPr>
      <w:bookmarkStart w:id="132" w:name="_Toc492363059"/>
      <w:bookmarkStart w:id="133" w:name="_Toc404236400"/>
      <w:bookmarkStart w:id="134" w:name="_Toc17801"/>
      <w:r>
        <w:rPr>
          <w:rFonts w:hint="eastAsia" w:ascii="宋体" w:hAnsi="宋体"/>
          <w:b/>
          <w:bCs/>
          <w:color w:val="000000"/>
          <w:sz w:val="36"/>
          <w:szCs w:val="36"/>
        </w:rPr>
        <w:t>投标书</w:t>
      </w:r>
      <w:bookmarkEnd w:id="132"/>
      <w:bookmarkEnd w:id="133"/>
      <w:bookmarkEnd w:id="134"/>
    </w:p>
    <w:p>
      <w:pPr>
        <w:spacing w:line="500" w:lineRule="exact"/>
        <w:rPr>
          <w:rFonts w:hint="eastAsia" w:ascii="宋体" w:hAnsi="宋体"/>
          <w:color w:val="000000"/>
          <w:sz w:val="24"/>
          <w:u w:val="single"/>
        </w:rPr>
      </w:pPr>
      <w:r>
        <w:rPr>
          <w:rFonts w:hint="eastAsia" w:ascii="宋体" w:hAnsi="宋体"/>
          <w:color w:val="000000"/>
          <w:sz w:val="24"/>
        </w:rPr>
        <w:t>致：</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根据贵方为 </w:t>
      </w:r>
      <w:r>
        <w:rPr>
          <w:rFonts w:hint="eastAsia" w:ascii="宋体" w:hAnsi="宋体"/>
          <w:color w:val="000000"/>
          <w:sz w:val="24"/>
          <w:u w:val="single"/>
        </w:rPr>
        <w:t xml:space="preserve">              </w:t>
      </w:r>
      <w:r>
        <w:rPr>
          <w:rFonts w:hint="eastAsia" w:ascii="宋体" w:hAnsi="宋体"/>
          <w:color w:val="000000"/>
          <w:sz w:val="24"/>
        </w:rPr>
        <w:t>项目的投标邀请，本签字代表</w:t>
      </w:r>
      <w:r>
        <w:rPr>
          <w:rFonts w:hint="eastAsia" w:ascii="宋体" w:hAnsi="宋体"/>
          <w:color w:val="000000"/>
          <w:sz w:val="24"/>
          <w:u w:val="single"/>
        </w:rPr>
        <w:t xml:space="preserve">                 </w:t>
      </w:r>
      <w:r>
        <w:rPr>
          <w:rFonts w:hint="eastAsia" w:ascii="宋体" w:hAnsi="宋体"/>
          <w:color w:val="000000"/>
          <w:sz w:val="24"/>
        </w:rPr>
        <w:t>(全名、职务)正式授权并代表投标人</w:t>
      </w:r>
      <w:r>
        <w:rPr>
          <w:rFonts w:hint="eastAsia" w:ascii="宋体" w:hAnsi="宋体"/>
          <w:color w:val="000000"/>
          <w:sz w:val="24"/>
          <w:u w:val="single"/>
        </w:rPr>
        <w:t xml:space="preserve">                  </w:t>
      </w:r>
      <w:r>
        <w:rPr>
          <w:rFonts w:hint="eastAsia" w:ascii="宋体" w:hAnsi="宋体"/>
          <w:color w:val="000000"/>
          <w:sz w:val="24"/>
        </w:rPr>
        <w:t xml:space="preserve">(投标人名称、地址)提交下述文件。 </w:t>
      </w:r>
    </w:p>
    <w:p>
      <w:pPr>
        <w:spacing w:line="500" w:lineRule="exact"/>
        <w:ind w:firstLine="480" w:firstLineChars="200"/>
        <w:rPr>
          <w:rFonts w:ascii="宋体" w:hAnsi="宋体"/>
          <w:color w:val="000000"/>
          <w:sz w:val="24"/>
        </w:rPr>
      </w:pPr>
      <w:r>
        <w:rPr>
          <w:rFonts w:ascii="宋体" w:hAnsi="宋体"/>
          <w:color w:val="000000"/>
          <w:sz w:val="24"/>
        </w:rPr>
        <w:t>(1) 开标一览表(附件1)；</w:t>
      </w:r>
    </w:p>
    <w:p>
      <w:pPr>
        <w:spacing w:line="500" w:lineRule="exact"/>
        <w:ind w:firstLine="480" w:firstLineChars="200"/>
        <w:rPr>
          <w:rFonts w:hint="eastAsia" w:ascii="宋体" w:hAnsi="宋体"/>
          <w:color w:val="000000"/>
          <w:sz w:val="24"/>
        </w:rPr>
      </w:pPr>
      <w:r>
        <w:rPr>
          <w:rFonts w:ascii="宋体" w:hAnsi="宋体"/>
          <w:color w:val="000000"/>
          <w:sz w:val="24"/>
        </w:rPr>
        <w:t>(2) 投标分项报价表(附件2)。</w:t>
      </w:r>
    </w:p>
    <w:p>
      <w:pPr>
        <w:spacing w:line="500" w:lineRule="exact"/>
        <w:ind w:firstLine="480" w:firstLineChars="200"/>
        <w:rPr>
          <w:rFonts w:hint="eastAsia" w:ascii="宋体" w:hAnsi="宋体"/>
          <w:color w:val="auto"/>
          <w:sz w:val="24"/>
        </w:rPr>
      </w:pPr>
      <w:r>
        <w:rPr>
          <w:rFonts w:hint="eastAsia" w:ascii="宋体" w:hAnsi="宋体"/>
          <w:color w:val="auto"/>
          <w:sz w:val="24"/>
        </w:rPr>
        <w:t>(3) 技术、商务部分投标主要内容摘录表(附件3)；</w:t>
      </w:r>
    </w:p>
    <w:p>
      <w:pPr>
        <w:spacing w:line="500" w:lineRule="exact"/>
        <w:ind w:firstLine="480" w:firstLineChars="200"/>
        <w:rPr>
          <w:rFonts w:hint="eastAsia" w:ascii="宋体" w:hAnsi="宋体"/>
          <w:color w:val="000000"/>
          <w:sz w:val="24"/>
        </w:rPr>
      </w:pPr>
      <w:r>
        <w:rPr>
          <w:rFonts w:hint="eastAsia" w:ascii="宋体" w:hAnsi="宋体"/>
          <w:color w:val="000000"/>
          <w:sz w:val="24"/>
        </w:rPr>
        <w:t>(4)</w:t>
      </w:r>
      <w:r>
        <w:rPr>
          <w:rFonts w:hint="eastAsia" w:ascii="宋体" w:hAnsi="宋体"/>
          <w:b/>
          <w:color w:val="000000"/>
          <w:sz w:val="24"/>
        </w:rPr>
        <w:t xml:space="preserve"> </w:t>
      </w:r>
      <w:r>
        <w:rPr>
          <w:rFonts w:hint="eastAsia" w:ascii="宋体" w:hAnsi="宋体"/>
          <w:color w:val="000000"/>
          <w:sz w:val="24"/>
        </w:rPr>
        <w:t>货物说明一览表(附件4)；</w:t>
      </w:r>
    </w:p>
    <w:p>
      <w:pPr>
        <w:spacing w:line="500" w:lineRule="exact"/>
        <w:ind w:firstLine="480" w:firstLineChars="200"/>
        <w:rPr>
          <w:rFonts w:ascii="宋体" w:hAnsi="宋体"/>
          <w:color w:val="000000"/>
          <w:sz w:val="24"/>
        </w:rPr>
      </w:pPr>
      <w:r>
        <w:rPr>
          <w:rFonts w:hint="eastAsia" w:ascii="宋体" w:hAnsi="宋体"/>
          <w:color w:val="000000"/>
          <w:sz w:val="24"/>
        </w:rPr>
        <w:t>(5) 供货范围清单(附件5)；</w:t>
      </w:r>
    </w:p>
    <w:p>
      <w:pPr>
        <w:spacing w:line="500" w:lineRule="exact"/>
        <w:ind w:firstLine="480" w:firstLineChars="200"/>
        <w:rPr>
          <w:rFonts w:hint="eastAsia" w:ascii="宋体" w:hAnsi="宋体"/>
          <w:color w:val="000000"/>
          <w:sz w:val="24"/>
        </w:rPr>
      </w:pPr>
      <w:r>
        <w:rPr>
          <w:rFonts w:hint="eastAsia" w:ascii="宋体" w:hAnsi="宋体"/>
          <w:color w:val="000000"/>
          <w:sz w:val="24"/>
        </w:rPr>
        <w:t>(6) 技术规格和商务偏离表(附件6)；</w:t>
      </w:r>
    </w:p>
    <w:p>
      <w:pPr>
        <w:spacing w:line="500" w:lineRule="exact"/>
        <w:rPr>
          <w:rFonts w:hint="eastAsia" w:ascii="宋体" w:hAnsi="宋体"/>
          <w:color w:val="000000"/>
          <w:sz w:val="24"/>
        </w:rPr>
      </w:pPr>
      <w:r>
        <w:rPr>
          <w:rFonts w:hint="eastAsia" w:ascii="宋体" w:hAnsi="宋体"/>
          <w:color w:val="000000"/>
          <w:sz w:val="24"/>
        </w:rPr>
        <w:t xml:space="preserve">    (7) 投标人的资格证明文件(附件7)；</w:t>
      </w:r>
    </w:p>
    <w:p>
      <w:pPr>
        <w:spacing w:line="500" w:lineRule="exact"/>
        <w:ind w:firstLine="480" w:firstLineChars="200"/>
        <w:rPr>
          <w:rFonts w:ascii="宋体" w:hAnsi="宋体"/>
          <w:color w:val="000000"/>
          <w:sz w:val="24"/>
        </w:rPr>
      </w:pPr>
      <w:r>
        <w:rPr>
          <w:rFonts w:hint="eastAsia" w:ascii="宋体" w:hAnsi="宋体"/>
          <w:color w:val="000000"/>
          <w:sz w:val="24"/>
        </w:rPr>
        <w:t>(8) 投标人提供的资料(附件8)；</w:t>
      </w:r>
    </w:p>
    <w:p>
      <w:pPr>
        <w:spacing w:line="500" w:lineRule="exact"/>
        <w:rPr>
          <w:rFonts w:ascii="宋体" w:hAnsi="宋体"/>
          <w:color w:val="000000"/>
          <w:sz w:val="24"/>
        </w:rPr>
      </w:pPr>
      <w:r>
        <w:rPr>
          <w:rFonts w:ascii="宋体" w:hAnsi="宋体"/>
          <w:color w:val="000000"/>
          <w:sz w:val="24"/>
        </w:rPr>
        <w:t xml:space="preserve">    据此函，签字代表宣布同意如下：</w:t>
      </w:r>
    </w:p>
    <w:p>
      <w:pPr>
        <w:spacing w:line="500" w:lineRule="exact"/>
        <w:ind w:firstLine="480" w:firstLineChars="200"/>
        <w:rPr>
          <w:rFonts w:hint="eastAsia" w:ascii="宋体" w:hAnsi="宋体"/>
          <w:color w:val="000000"/>
          <w:sz w:val="24"/>
        </w:rPr>
      </w:pPr>
      <w:r>
        <w:rPr>
          <w:rFonts w:hint="eastAsia" w:ascii="宋体" w:hAnsi="宋体"/>
          <w:color w:val="000000"/>
          <w:sz w:val="24"/>
        </w:rPr>
        <w:t>1.投标人已详细审查全部采购文件，包括修改文件(如有的话)和有关附件，将自行承担因对全部采购文件理解不正确或误解而产生的相应后果。</w:t>
      </w:r>
    </w:p>
    <w:p>
      <w:pPr>
        <w:spacing w:line="500" w:lineRule="exact"/>
        <w:rPr>
          <w:rFonts w:hint="eastAsia" w:ascii="宋体" w:hAnsi="宋体"/>
          <w:color w:val="000000"/>
          <w:sz w:val="24"/>
        </w:rPr>
      </w:pPr>
      <w:r>
        <w:rPr>
          <w:rFonts w:hint="eastAsia" w:ascii="宋体" w:hAnsi="宋体"/>
          <w:color w:val="000000"/>
          <w:sz w:val="24"/>
        </w:rPr>
        <w:t xml:space="preserve">    2.投标人保证遵守采购文件的全部规定，投标人所提交的材料中所含的信息均为真实、准确、完整，且不具有任何误导性。</w:t>
      </w:r>
    </w:p>
    <w:p>
      <w:pPr>
        <w:spacing w:line="500" w:lineRule="exact"/>
        <w:rPr>
          <w:rFonts w:hint="eastAsia" w:ascii="宋体" w:hAnsi="宋体"/>
          <w:color w:val="000000"/>
          <w:sz w:val="24"/>
        </w:rPr>
      </w:pPr>
      <w:r>
        <w:rPr>
          <w:rFonts w:hint="eastAsia" w:ascii="宋体" w:hAnsi="宋体"/>
          <w:color w:val="000000"/>
          <w:sz w:val="24"/>
        </w:rPr>
        <w:t xml:space="preserve">    3.投标人将按采购文件的规定履行合同责任和义务。</w:t>
      </w:r>
    </w:p>
    <w:p>
      <w:pPr>
        <w:spacing w:line="500" w:lineRule="exact"/>
        <w:ind w:firstLine="480" w:firstLineChars="200"/>
        <w:rPr>
          <w:rFonts w:hint="eastAsia" w:ascii="宋体" w:hAnsi="宋体"/>
          <w:color w:val="000000"/>
          <w:sz w:val="24"/>
        </w:rPr>
      </w:pPr>
      <w:r>
        <w:rPr>
          <w:rFonts w:hint="eastAsia" w:ascii="宋体" w:hAnsi="宋体"/>
          <w:color w:val="000000"/>
          <w:sz w:val="24"/>
        </w:rPr>
        <w:t>4.投标人同意提供按照招标单位可能要求的与其投标有关的一切数据或资料，完全理解贵方不一定要接受最低的投标或收到的任何投标。</w:t>
      </w:r>
    </w:p>
    <w:p>
      <w:pPr>
        <w:spacing w:line="500" w:lineRule="exact"/>
        <w:ind w:firstLine="480" w:firstLineChars="200"/>
        <w:rPr>
          <w:rFonts w:hint="eastAsia" w:ascii="宋体" w:hAnsi="宋体"/>
          <w:color w:val="000000"/>
          <w:sz w:val="24"/>
        </w:rPr>
      </w:pPr>
      <w:r>
        <w:rPr>
          <w:rFonts w:hint="eastAsia" w:ascii="宋体" w:hAnsi="宋体"/>
          <w:color w:val="000000"/>
          <w:sz w:val="24"/>
        </w:rPr>
        <w:t>8.与本投标有关的一切正式往来通讯请寄：</w:t>
      </w:r>
    </w:p>
    <w:p>
      <w:pPr>
        <w:spacing w:line="500" w:lineRule="exact"/>
        <w:rPr>
          <w:rFonts w:hint="eastAsia" w:ascii="宋体" w:hAnsi="宋体"/>
          <w:color w:val="000000"/>
          <w:sz w:val="24"/>
          <w:u w:val="single"/>
        </w:rPr>
      </w:pPr>
      <w:r>
        <w:rPr>
          <w:rFonts w:hint="eastAsia" w:ascii="宋体" w:hAnsi="宋体"/>
          <w:color w:val="000000"/>
          <w:sz w:val="24"/>
        </w:rPr>
        <w:t xml:space="preserve">      地址： </w:t>
      </w:r>
      <w:r>
        <w:rPr>
          <w:rFonts w:hint="eastAsia" w:ascii="宋体" w:hAnsi="宋体"/>
          <w:color w:val="000000"/>
          <w:sz w:val="24"/>
          <w:u w:val="single"/>
        </w:rPr>
        <w:t xml:space="preserve">                </w:t>
      </w:r>
      <w:r>
        <w:rPr>
          <w:rFonts w:hint="eastAsia" w:ascii="宋体" w:hAnsi="宋体"/>
          <w:color w:val="000000"/>
          <w:sz w:val="24"/>
        </w:rPr>
        <w:t xml:space="preserve"> 邮编： </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电话： </w:t>
      </w:r>
      <w:r>
        <w:rPr>
          <w:rFonts w:hint="eastAsia" w:ascii="宋体" w:hAnsi="宋体"/>
          <w:color w:val="000000"/>
          <w:sz w:val="24"/>
          <w:u w:val="single"/>
        </w:rPr>
        <w:t xml:space="preserve">                </w:t>
      </w:r>
      <w:r>
        <w:rPr>
          <w:rFonts w:hint="eastAsia" w:ascii="宋体" w:hAnsi="宋体"/>
          <w:color w:val="000000"/>
          <w:sz w:val="24"/>
        </w:rPr>
        <w:t xml:space="preserve"> 传真： </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投标人代表签字： </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投标人(全称并加盖公章)：</w:t>
      </w:r>
      <w:r>
        <w:rPr>
          <w:rFonts w:hint="eastAsia" w:ascii="宋体" w:hAnsi="宋体"/>
          <w:color w:val="000000"/>
          <w:sz w:val="24"/>
          <w:u w:val="single"/>
        </w:rPr>
        <w:t xml:space="preserve">                       </w:t>
      </w:r>
    </w:p>
    <w:p>
      <w:pPr>
        <w:tabs>
          <w:tab w:val="left" w:pos="5355"/>
        </w:tabs>
        <w:spacing w:line="500" w:lineRule="exact"/>
        <w:rPr>
          <w:rFonts w:ascii="宋体" w:hAnsi="宋体"/>
          <w:color w:val="000000"/>
          <w:sz w:val="24"/>
        </w:rPr>
      </w:pPr>
      <w:r>
        <w:rPr>
          <w:rFonts w:hint="eastAsia" w:ascii="宋体" w:hAnsi="宋体"/>
          <w:color w:val="000000"/>
          <w:sz w:val="24"/>
        </w:rPr>
        <w:t xml:space="preserve">      日         期： </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tabs>
          <w:tab w:val="left" w:pos="5355"/>
        </w:tabs>
        <w:spacing w:line="500" w:lineRule="exact"/>
        <w:jc w:val="right"/>
        <w:rPr>
          <w:rFonts w:hint="eastAsia" w:ascii="宋体" w:hAnsi="宋体"/>
          <w:color w:val="000000"/>
          <w:szCs w:val="21"/>
        </w:rPr>
      </w:pPr>
      <w:r>
        <w:rPr>
          <w:rFonts w:ascii="宋体" w:hAnsi="宋体"/>
          <w:color w:val="000000"/>
          <w:sz w:val="28"/>
        </w:rPr>
        <w:br w:type="page"/>
      </w:r>
      <w:bookmarkStart w:id="135" w:name="_Toc333846106"/>
      <w:r>
        <w:rPr>
          <w:rFonts w:hint="eastAsia" w:ascii="宋体" w:hAnsi="宋体"/>
          <w:color w:val="000000"/>
          <w:szCs w:val="21"/>
        </w:rPr>
        <w:t>附件1</w:t>
      </w:r>
    </w:p>
    <w:p>
      <w:pPr>
        <w:pStyle w:val="20"/>
        <w:spacing w:line="500" w:lineRule="exact"/>
        <w:jc w:val="center"/>
        <w:outlineLvl w:val="1"/>
        <w:rPr>
          <w:rFonts w:hint="eastAsia" w:ascii="宋体" w:hAnsi="宋体" w:eastAsia="宋体"/>
          <w:b/>
          <w:color w:val="000000"/>
          <w:sz w:val="36"/>
        </w:rPr>
      </w:pPr>
      <w:bookmarkStart w:id="136" w:name="_Toc9373"/>
      <w:bookmarkStart w:id="137" w:name="_Toc327427577"/>
      <w:bookmarkStart w:id="138" w:name="_Toc492363060"/>
      <w:bookmarkStart w:id="139" w:name="_Toc366651504"/>
      <w:r>
        <w:rPr>
          <w:rFonts w:hint="eastAsia" w:ascii="宋体" w:hAnsi="宋体" w:eastAsia="宋体"/>
          <w:b/>
          <w:color w:val="000000"/>
          <w:sz w:val="36"/>
        </w:rPr>
        <w:t>一、开标一览表</w:t>
      </w:r>
      <w:bookmarkEnd w:id="136"/>
      <w:bookmarkEnd w:id="137"/>
      <w:bookmarkEnd w:id="138"/>
      <w:bookmarkEnd w:id="139"/>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投标人名称(全称并加盖公章)：                                      货币单位：</w:t>
      </w:r>
    </w:p>
    <w:tbl>
      <w:tblPr>
        <w:tblStyle w:val="13"/>
        <w:tblW w:w="9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800"/>
        <w:gridCol w:w="972"/>
        <w:gridCol w:w="2880"/>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6" w:hRule="atLeast"/>
        </w:trPr>
        <w:tc>
          <w:tcPr>
            <w:tcW w:w="1008"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w:t>
            </w:r>
          </w:p>
        </w:tc>
        <w:tc>
          <w:tcPr>
            <w:tcW w:w="180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货物名称规格</w:t>
            </w:r>
          </w:p>
        </w:tc>
        <w:tc>
          <w:tcPr>
            <w:tcW w:w="97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28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单价(元)</w:t>
            </w:r>
          </w:p>
        </w:tc>
        <w:tc>
          <w:tcPr>
            <w:tcW w:w="295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7"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7" w:hRule="atLeast"/>
        </w:trPr>
        <w:tc>
          <w:tcPr>
            <w:tcW w:w="2808" w:type="dxa"/>
            <w:gridSpan w:val="2"/>
            <w:noWrap w:val="0"/>
            <w:vAlign w:val="center"/>
          </w:tcPr>
          <w:p>
            <w:pPr>
              <w:spacing w:line="500" w:lineRule="exact"/>
              <w:rPr>
                <w:rFonts w:hint="eastAsia" w:ascii="宋体" w:hAnsi="宋体"/>
                <w:color w:val="000000"/>
                <w:sz w:val="24"/>
              </w:rPr>
            </w:pPr>
            <w:r>
              <w:rPr>
                <w:rFonts w:hint="eastAsia" w:ascii="宋体" w:hAnsi="宋体"/>
                <w:color w:val="000000"/>
                <w:sz w:val="24"/>
              </w:rPr>
              <w:t>投标总价(大写)</w:t>
            </w:r>
          </w:p>
        </w:tc>
        <w:tc>
          <w:tcPr>
            <w:tcW w:w="3852" w:type="dxa"/>
            <w:gridSpan w:val="2"/>
            <w:noWrap w:val="0"/>
            <w:vAlign w:val="center"/>
          </w:tcPr>
          <w:p>
            <w:pPr>
              <w:spacing w:line="500" w:lineRule="exact"/>
              <w:rPr>
                <w:rFonts w:hint="eastAsia" w:ascii="宋体" w:hAnsi="宋体"/>
                <w:color w:val="000000"/>
                <w:sz w:val="24"/>
              </w:rPr>
            </w:pPr>
          </w:p>
        </w:tc>
        <w:tc>
          <w:tcPr>
            <w:tcW w:w="2952" w:type="dxa"/>
            <w:noWrap w:val="0"/>
            <w:vAlign w:val="center"/>
          </w:tcPr>
          <w:p>
            <w:pPr>
              <w:spacing w:line="500" w:lineRule="exact"/>
              <w:rPr>
                <w:rFonts w:hint="eastAsia" w:ascii="宋体" w:hAnsi="宋体"/>
                <w:color w:val="000000"/>
                <w:sz w:val="24"/>
              </w:rPr>
            </w:pPr>
            <w:r>
              <w:rPr>
                <w:rFonts w:hint="eastAsia" w:ascii="宋体" w:hAnsi="宋体"/>
                <w:color w:val="000000"/>
                <w:sz w:val="24"/>
              </w:rPr>
              <w:t>小写：</w:t>
            </w:r>
          </w:p>
        </w:tc>
      </w:tr>
    </w:tbl>
    <w:p>
      <w:pPr>
        <w:tabs>
          <w:tab w:val="left" w:pos="13000"/>
        </w:tabs>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rPr>
          <w:rFonts w:hint="eastAsia" w:ascii="宋体" w:hAnsi="宋体"/>
          <w:color w:val="000000"/>
          <w:sz w:val="24"/>
        </w:rPr>
      </w:pPr>
      <w:r>
        <w:rPr>
          <w:rFonts w:hint="eastAsia" w:ascii="宋体" w:hAnsi="宋体"/>
          <w:color w:val="000000"/>
          <w:sz w:val="24"/>
        </w:rPr>
        <w:t>1.详细投标清单应另纸详列，且标明所报各种货物的数量、品牌和金额。</w:t>
      </w:r>
    </w:p>
    <w:p>
      <w:pPr>
        <w:spacing w:line="500" w:lineRule="exact"/>
        <w:ind w:firstLine="480"/>
        <w:rPr>
          <w:rFonts w:hint="eastAsia" w:ascii="宋体" w:hAnsi="宋体"/>
          <w:color w:val="000000"/>
          <w:sz w:val="24"/>
        </w:rPr>
      </w:pPr>
      <w:r>
        <w:rPr>
          <w:rFonts w:hint="eastAsia" w:ascii="宋体" w:hAnsi="宋体"/>
          <w:color w:val="000000"/>
          <w:sz w:val="24"/>
        </w:rPr>
        <w:t>2.当一个合同包有多个品目号时，投标人应计算出该合同包的合计价。</w:t>
      </w:r>
    </w:p>
    <w:p>
      <w:pPr>
        <w:tabs>
          <w:tab w:val="left" w:pos="5355"/>
        </w:tabs>
        <w:spacing w:line="500" w:lineRule="exact"/>
        <w:ind w:firstLine="480" w:firstLineChars="200"/>
        <w:rPr>
          <w:rFonts w:hint="eastAsia" w:ascii="宋体" w:hAnsi="宋体"/>
          <w:color w:val="000000"/>
          <w:sz w:val="24"/>
        </w:rPr>
      </w:pPr>
    </w:p>
    <w:p>
      <w:pPr>
        <w:tabs>
          <w:tab w:val="left" w:pos="5355"/>
        </w:tabs>
        <w:spacing w:line="500" w:lineRule="exact"/>
        <w:ind w:firstLine="480" w:firstLineChars="200"/>
        <w:rPr>
          <w:rFonts w:hint="eastAsia" w:ascii="宋体" w:hAnsi="宋体"/>
          <w:color w:val="000000"/>
          <w:sz w:val="24"/>
          <w:u w:val="single"/>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rPr>
          <w:rFonts w:hint="eastAsia" w:ascii="宋体" w:hAnsi="宋体"/>
          <w:b/>
          <w:color w:val="000000"/>
          <w:sz w:val="36"/>
          <w:szCs w:val="36"/>
        </w:rPr>
      </w:pPr>
    </w:p>
    <w:p>
      <w:pPr>
        <w:ind w:right="1"/>
        <w:jc w:val="right"/>
        <w:rPr>
          <w:rFonts w:hint="eastAsia"/>
          <w:color w:val="000000"/>
          <w:sz w:val="24"/>
        </w:rPr>
      </w:pPr>
    </w:p>
    <w:p>
      <w:pPr>
        <w:spacing w:line="500" w:lineRule="exact"/>
        <w:jc w:val="right"/>
        <w:rPr>
          <w:rFonts w:hint="eastAsia"/>
          <w:color w:val="000000"/>
        </w:rPr>
      </w:pPr>
      <w:r>
        <w:rPr>
          <w:color w:val="000000"/>
          <w:sz w:val="24"/>
        </w:rPr>
        <w:br w:type="page"/>
      </w:r>
      <w:r>
        <w:rPr>
          <w:rFonts w:hint="eastAsia"/>
          <w:color w:val="000000"/>
        </w:rPr>
        <w:t>附件2</w:t>
      </w:r>
    </w:p>
    <w:p>
      <w:pPr>
        <w:spacing w:line="500" w:lineRule="exact"/>
        <w:jc w:val="center"/>
        <w:outlineLvl w:val="1"/>
        <w:rPr>
          <w:rFonts w:hint="eastAsia" w:ascii="宋体" w:hAnsi="宋体"/>
          <w:color w:val="000000"/>
          <w:sz w:val="36"/>
        </w:rPr>
      </w:pPr>
      <w:bookmarkStart w:id="140" w:name="_Toc8568"/>
      <w:bookmarkStart w:id="141" w:name="_Toc492363061"/>
      <w:bookmarkStart w:id="142" w:name="_Toc458015677"/>
      <w:r>
        <w:rPr>
          <w:rFonts w:hint="eastAsia" w:ascii="宋体" w:hAnsi="宋体"/>
          <w:b/>
          <w:color w:val="000000"/>
          <w:sz w:val="36"/>
        </w:rPr>
        <w:t>二、投标分项报价表</w:t>
      </w:r>
      <w:bookmarkEnd w:id="140"/>
      <w:bookmarkEnd w:id="141"/>
      <w:bookmarkEnd w:id="142"/>
    </w:p>
    <w:p>
      <w:pPr>
        <w:spacing w:line="500" w:lineRule="exact"/>
        <w:jc w:val="right"/>
        <w:rPr>
          <w:rFonts w:hint="eastAsia"/>
          <w:color w:val="000000"/>
          <w:u w:val="single"/>
        </w:rPr>
      </w:pPr>
    </w:p>
    <w:p>
      <w:pPr>
        <w:spacing w:line="500" w:lineRule="exact"/>
        <w:rPr>
          <w:rFonts w:hint="eastAsia" w:ascii="宋体" w:hAnsi="宋体"/>
          <w:color w:val="000000"/>
          <w:sz w:val="24"/>
        </w:rPr>
      </w:pPr>
      <w:r>
        <w:rPr>
          <w:rFonts w:hint="eastAsia" w:ascii="宋体" w:hAnsi="宋体"/>
          <w:color w:val="000000"/>
          <w:sz w:val="24"/>
        </w:rPr>
        <w:t xml:space="preserve">投标人名称：                                                      货币单位： </w:t>
      </w:r>
    </w:p>
    <w:tbl>
      <w:tblPr>
        <w:tblStyle w:val="13"/>
        <w:tblW w:w="9716"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4"/>
        <w:gridCol w:w="4004"/>
        <w:gridCol w:w="1319"/>
        <w:gridCol w:w="1320"/>
        <w:gridCol w:w="1319"/>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投标货物合同包</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2</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货物名称</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3</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原产地</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4</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数量、型号、规格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5</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主机和标准附件单价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6</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备品备件价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7</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专用工具价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8</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技术服务费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9</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安装调试费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10</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检验培训费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11</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运输费用</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12</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保险费用</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vMerge w:val="restart"/>
            <w:tcBorders>
              <w:top w:val="single" w:color="auto" w:sz="4" w:space="0"/>
              <w:left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13</w:t>
            </w:r>
          </w:p>
        </w:tc>
        <w:tc>
          <w:tcPr>
            <w:tcW w:w="4004" w:type="dxa"/>
            <w:tcBorders>
              <w:top w:val="single" w:color="auto" w:sz="4" w:space="0"/>
              <w:left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出厂价投标价格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vMerge w:val="continue"/>
            <w:tcBorders>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olor w:val="000000"/>
                <w:sz w:val="24"/>
              </w:rPr>
            </w:pPr>
          </w:p>
        </w:tc>
        <w:tc>
          <w:tcPr>
            <w:tcW w:w="4004" w:type="dxa"/>
            <w:tcBorders>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现场供货投标价格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14</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投标总价(大写)</w:t>
            </w:r>
          </w:p>
        </w:tc>
        <w:tc>
          <w:tcPr>
            <w:tcW w:w="5278" w:type="dxa"/>
            <w:gridSpan w:val="4"/>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bl>
    <w:p>
      <w:pPr>
        <w:tabs>
          <w:tab w:val="left" w:pos="5355"/>
        </w:tabs>
        <w:spacing w:line="500" w:lineRule="exact"/>
        <w:rPr>
          <w:rFonts w:hint="eastAsia" w:ascii="宋体" w:hAnsi="宋体"/>
          <w:color w:val="000000"/>
          <w:sz w:val="24"/>
        </w:rPr>
      </w:pPr>
      <w:r>
        <w:rPr>
          <w:rFonts w:hint="eastAsia" w:ascii="宋体" w:hAnsi="宋体"/>
          <w:color w:val="000000"/>
          <w:sz w:val="24"/>
        </w:rPr>
        <w:t>注：</w:t>
      </w:r>
    </w:p>
    <w:p>
      <w:pPr>
        <w:tabs>
          <w:tab w:val="left" w:pos="5355"/>
        </w:tabs>
        <w:spacing w:line="500" w:lineRule="exact"/>
        <w:ind w:firstLine="480" w:firstLineChars="200"/>
        <w:rPr>
          <w:rFonts w:hint="eastAsia" w:ascii="宋体" w:hAnsi="宋体"/>
          <w:color w:val="000000"/>
          <w:sz w:val="24"/>
        </w:rPr>
      </w:pPr>
      <w:r>
        <w:rPr>
          <w:rFonts w:hint="eastAsia" w:ascii="宋体" w:hAnsi="宋体"/>
          <w:color w:val="000000"/>
          <w:sz w:val="24"/>
        </w:rPr>
        <w:t>1．第1栏投标货物合同包/品目号系指“招标货物一览表”中该货物的合同包/品目号。</w:t>
      </w:r>
    </w:p>
    <w:p>
      <w:pPr>
        <w:spacing w:line="500" w:lineRule="exact"/>
        <w:ind w:firstLine="480" w:firstLineChars="200"/>
        <w:rPr>
          <w:rFonts w:hint="eastAsia" w:ascii="宋体" w:hAnsi="宋体"/>
          <w:color w:val="000000"/>
          <w:sz w:val="24"/>
        </w:rPr>
      </w:pPr>
      <w:r>
        <w:rPr>
          <w:rFonts w:hint="eastAsia" w:ascii="宋体" w:hAnsi="宋体"/>
          <w:color w:val="000000"/>
          <w:sz w:val="24"/>
        </w:rPr>
        <w:t>2．出厂价投标价格＝栏目5×栏目4(数量)＋栏目6至栏目10的各项费用。</w:t>
      </w:r>
    </w:p>
    <w:p>
      <w:pPr>
        <w:spacing w:line="500" w:lineRule="exact"/>
        <w:ind w:firstLine="480" w:firstLineChars="200"/>
        <w:rPr>
          <w:rFonts w:hint="eastAsia" w:ascii="宋体" w:hAnsi="宋体"/>
          <w:color w:val="000000"/>
          <w:sz w:val="24"/>
        </w:rPr>
      </w:pPr>
      <w:r>
        <w:rPr>
          <w:rFonts w:hint="eastAsia" w:ascii="宋体" w:hAnsi="宋体"/>
          <w:color w:val="000000"/>
          <w:sz w:val="24"/>
        </w:rPr>
        <w:t>3．现场供货投标价格＝栏目5×栏目4(数量)＋栏目6至栏目12的各项费用。</w:t>
      </w:r>
    </w:p>
    <w:p>
      <w:pPr>
        <w:spacing w:line="500" w:lineRule="exact"/>
        <w:ind w:firstLine="480" w:firstLineChars="200"/>
        <w:rPr>
          <w:rFonts w:hint="eastAsia" w:ascii="宋体" w:hAnsi="宋体"/>
          <w:color w:val="000000"/>
          <w:sz w:val="24"/>
        </w:rPr>
      </w:pPr>
      <w:r>
        <w:rPr>
          <w:rFonts w:hint="eastAsia" w:ascii="宋体" w:hAnsi="宋体"/>
          <w:color w:val="000000"/>
          <w:sz w:val="24"/>
        </w:rPr>
        <w:t>4．选购件价不包括在本投标表内，应另附纸分项单报。</w:t>
      </w:r>
    </w:p>
    <w:p>
      <w:pPr>
        <w:spacing w:line="500" w:lineRule="exact"/>
        <w:ind w:firstLine="480" w:firstLineChars="200"/>
        <w:rPr>
          <w:rFonts w:hint="eastAsia" w:ascii="宋体" w:hAnsi="宋体"/>
          <w:color w:val="000000"/>
          <w:sz w:val="24"/>
        </w:rPr>
      </w:pPr>
      <w:r>
        <w:rPr>
          <w:rFonts w:hint="eastAsia" w:ascii="宋体" w:hAnsi="宋体"/>
          <w:color w:val="000000"/>
          <w:sz w:val="24"/>
        </w:rPr>
        <w:t>5．此表第14项投标价若与开标一览表有出入，以开标一览表投标价格为准。</w:t>
      </w:r>
    </w:p>
    <w:p>
      <w:pPr>
        <w:spacing w:line="500" w:lineRule="exact"/>
        <w:ind w:firstLine="480" w:firstLineChars="200"/>
        <w:rPr>
          <w:rFonts w:hint="eastAsia" w:ascii="宋体" w:hAnsi="宋体"/>
          <w:color w:val="000000"/>
          <w:sz w:val="24"/>
        </w:rPr>
      </w:pPr>
      <w:r>
        <w:rPr>
          <w:rFonts w:hint="eastAsia" w:ascii="宋体" w:hAnsi="宋体"/>
          <w:color w:val="000000"/>
          <w:sz w:val="24"/>
        </w:rPr>
        <w:t>6．若未详细分项报价将被视为没有实质性响应采购文件。</w:t>
      </w:r>
    </w:p>
    <w:p>
      <w:pPr>
        <w:spacing w:line="500" w:lineRule="exact"/>
        <w:ind w:firstLine="480"/>
        <w:rPr>
          <w:rFonts w:hint="eastAsia" w:ascii="宋体" w:hAnsi="宋体"/>
          <w:color w:val="000000"/>
          <w:sz w:val="24"/>
        </w:rPr>
      </w:pPr>
    </w:p>
    <w:p>
      <w:pPr>
        <w:spacing w:line="500" w:lineRule="exact"/>
        <w:ind w:firstLine="480" w:firstLineChars="200"/>
        <w:rPr>
          <w:rFonts w:hint="eastAsia"/>
          <w:color w:val="000000"/>
        </w:rPr>
      </w:pPr>
      <w:r>
        <w:rPr>
          <w:rFonts w:hint="eastAsia" w:ascii="宋体" w:hAnsi="宋体"/>
          <w:color w:val="000000"/>
          <w:sz w:val="24"/>
        </w:rPr>
        <w:t>投标人代表签字：</w:t>
      </w:r>
      <w:r>
        <w:rPr>
          <w:rFonts w:hint="eastAsia" w:ascii="宋体" w:hAnsi="宋体"/>
          <w:color w:val="000000"/>
          <w:sz w:val="24"/>
          <w:u w:val="single"/>
        </w:rPr>
        <w:t xml:space="preserve">               </w:t>
      </w:r>
    </w:p>
    <w:p>
      <w:pPr>
        <w:tabs>
          <w:tab w:val="left" w:pos="5355"/>
        </w:tabs>
        <w:spacing w:line="500" w:lineRule="exact"/>
        <w:jc w:val="right"/>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附件3</w:t>
      </w:r>
    </w:p>
    <w:p>
      <w:pPr>
        <w:spacing w:line="500" w:lineRule="exact"/>
        <w:ind w:firstLine="723" w:firstLineChars="200"/>
        <w:jc w:val="center"/>
        <w:outlineLvl w:val="1"/>
        <w:rPr>
          <w:rFonts w:hint="eastAsia" w:ascii="宋体" w:hAnsi="宋体" w:cs="黑体"/>
          <w:b/>
          <w:color w:val="000000"/>
          <w:sz w:val="36"/>
          <w:szCs w:val="20"/>
        </w:rPr>
      </w:pPr>
      <w:bookmarkStart w:id="143" w:name="_Toc342202202"/>
      <w:bookmarkStart w:id="144" w:name="_Toc18193"/>
      <w:bookmarkStart w:id="145" w:name="_Toc492363062"/>
      <w:bookmarkStart w:id="146" w:name="_Toc421862215"/>
      <w:r>
        <w:rPr>
          <w:rFonts w:hint="eastAsia" w:ascii="宋体" w:hAnsi="宋体" w:cs="黑体"/>
          <w:b/>
          <w:color w:val="000000"/>
          <w:sz w:val="36"/>
          <w:szCs w:val="20"/>
        </w:rPr>
        <w:t>三、技术、商务部分投标主要内容摘录表</w:t>
      </w:r>
      <w:bookmarkEnd w:id="143"/>
      <w:bookmarkEnd w:id="144"/>
      <w:bookmarkEnd w:id="145"/>
      <w:bookmarkEnd w:id="146"/>
    </w:p>
    <w:p>
      <w:pPr>
        <w:spacing w:line="500" w:lineRule="exact"/>
        <w:ind w:firstLine="723" w:firstLineChars="200"/>
        <w:jc w:val="center"/>
        <w:rPr>
          <w:rFonts w:hint="eastAsia" w:ascii="宋体" w:hAnsi="宋体" w:cs="黑体"/>
          <w:b/>
          <w:color w:val="000000"/>
          <w:sz w:val="36"/>
          <w:szCs w:val="20"/>
        </w:rPr>
      </w:pPr>
      <w:bookmarkStart w:id="147" w:name="_Toc383442793"/>
      <w:bookmarkStart w:id="148" w:name="_Toc403467591"/>
      <w:bookmarkStart w:id="149" w:name="_Toc351740823"/>
      <w:bookmarkStart w:id="150" w:name="_Toc363150252"/>
      <w:bookmarkStart w:id="151" w:name="_Toc362102305"/>
      <w:bookmarkStart w:id="152" w:name="_Toc351395712"/>
      <w:bookmarkStart w:id="153" w:name="_Toc419485076"/>
      <w:bookmarkStart w:id="154" w:name="_Toc346300392"/>
      <w:bookmarkStart w:id="155" w:name="_Toc363065289"/>
      <w:bookmarkStart w:id="156" w:name="_Toc351968274"/>
      <w:r>
        <w:rPr>
          <w:rFonts w:hint="eastAsia" w:ascii="宋体" w:hAnsi="宋体" w:cs="黑体"/>
          <w:b/>
          <w:color w:val="000000"/>
          <w:sz w:val="36"/>
          <w:szCs w:val="20"/>
        </w:rPr>
        <w:t>技术部分投标主要内容摘录表</w:t>
      </w:r>
      <w:bookmarkEnd w:id="147"/>
      <w:bookmarkEnd w:id="148"/>
      <w:bookmarkEnd w:id="149"/>
      <w:bookmarkEnd w:id="150"/>
      <w:bookmarkEnd w:id="151"/>
      <w:bookmarkEnd w:id="152"/>
      <w:bookmarkEnd w:id="153"/>
      <w:bookmarkEnd w:id="154"/>
      <w:bookmarkEnd w:id="155"/>
      <w:bookmarkEnd w:id="156"/>
    </w:p>
    <w:tbl>
      <w:tblPr>
        <w:tblStyle w:val="13"/>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517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序号</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投标文件技术部分内容</w:t>
            </w:r>
          </w:p>
        </w:tc>
        <w:tc>
          <w:tcPr>
            <w:tcW w:w="213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采用计算机控制系统，伺服电机直驱</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自动剪线、自动倒缝、自动抬压脚功能</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自动停针、慢启动、自动计数功能</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val="en-US" w:eastAsia="zh-CN"/>
              </w:rPr>
              <w:t>4</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最高缝纫速度</w:t>
            </w:r>
            <w:r>
              <w:rPr>
                <w:rFonts w:hint="eastAsia" w:ascii="宋体" w:hAnsi="宋体"/>
                <w:color w:val="000000"/>
                <w:sz w:val="24"/>
                <w:lang w:val="en-US" w:eastAsia="zh-CN"/>
              </w:rPr>
              <w:t>3000转/分钟，电机功率750W，自动抬压脚高度10mm</w:t>
            </w:r>
          </w:p>
        </w:tc>
        <w:tc>
          <w:tcPr>
            <w:tcW w:w="2130" w:type="dxa"/>
            <w:noWrap w:val="0"/>
            <w:vAlign w:val="center"/>
          </w:tcPr>
          <w:p>
            <w:pPr>
              <w:spacing w:line="500" w:lineRule="exact"/>
              <w:jc w:val="center"/>
              <w:rPr>
                <w:rFonts w:hint="eastAsia" w:ascii="宋体" w:hAnsi="宋体"/>
                <w:b/>
                <w:color w:val="000000"/>
                <w:sz w:val="24"/>
              </w:rPr>
            </w:pPr>
          </w:p>
        </w:tc>
      </w:tr>
    </w:tbl>
    <w:p>
      <w:pPr>
        <w:spacing w:line="500" w:lineRule="exact"/>
        <w:rPr>
          <w:rFonts w:hint="eastAsia" w:ascii="宋体" w:hAnsi="宋体"/>
          <w:color w:val="000000"/>
          <w:sz w:val="24"/>
        </w:rPr>
      </w:pPr>
    </w:p>
    <w:p>
      <w:pPr>
        <w:spacing w:line="500" w:lineRule="exact"/>
        <w:jc w:val="center"/>
        <w:rPr>
          <w:rFonts w:hint="eastAsia" w:ascii="宋体" w:hAnsi="宋体"/>
          <w:b/>
          <w:color w:val="000000"/>
          <w:sz w:val="36"/>
          <w:szCs w:val="20"/>
        </w:rPr>
      </w:pPr>
      <w:r>
        <w:rPr>
          <w:rFonts w:hint="eastAsia" w:ascii="宋体" w:hAnsi="宋体"/>
          <w:b/>
          <w:color w:val="000000"/>
          <w:sz w:val="36"/>
          <w:szCs w:val="20"/>
        </w:rPr>
        <w:t>商务部分投标主要内容摘录表</w:t>
      </w:r>
    </w:p>
    <w:tbl>
      <w:tblPr>
        <w:tblStyle w:val="13"/>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517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序号</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投标文件商务部分内容</w:t>
            </w:r>
          </w:p>
        </w:tc>
        <w:tc>
          <w:tcPr>
            <w:tcW w:w="213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5170" w:type="dxa"/>
            <w:noWrap w:val="0"/>
            <w:vAlign w:val="center"/>
          </w:tcPr>
          <w:p>
            <w:pPr>
              <w:spacing w:line="500" w:lineRule="exact"/>
              <w:ind w:left="1680" w:leftChars="0" w:hanging="1680" w:hangingChars="700"/>
              <w:jc w:val="both"/>
              <w:rPr>
                <w:rFonts w:hint="eastAsia" w:ascii="宋体" w:hAnsi="宋体"/>
                <w:color w:val="000000"/>
                <w:sz w:val="24"/>
              </w:rPr>
            </w:pPr>
            <w:r>
              <w:rPr>
                <w:rFonts w:hint="eastAsia" w:ascii="宋体" w:hAnsi="宋体"/>
                <w:color w:val="000000"/>
                <w:sz w:val="24"/>
                <w:lang w:eastAsia="zh-CN"/>
              </w:rPr>
              <w:t>注册资金、经营年限、审计报告三个月前其中一个的销售收入</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招标人提供一年以内所完成的与省城或省外鞋业签订的总价格</w:t>
            </w:r>
            <w:r>
              <w:rPr>
                <w:rFonts w:hint="eastAsia" w:ascii="宋体" w:hAnsi="宋体"/>
                <w:color w:val="000000"/>
                <w:sz w:val="24"/>
                <w:lang w:val="en-US" w:eastAsia="zh-CN"/>
              </w:rPr>
              <w:t>50万及以上的业务情况，需提供采购文本原件</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ascii="宋体" w:hAnsi="宋体"/>
                <w:color w:val="000000"/>
                <w:sz w:val="24"/>
              </w:rPr>
              <w:t>……</w:t>
            </w:r>
          </w:p>
        </w:tc>
        <w:tc>
          <w:tcPr>
            <w:tcW w:w="5170" w:type="dxa"/>
            <w:noWrap w:val="0"/>
            <w:vAlign w:val="center"/>
          </w:tcPr>
          <w:p>
            <w:pPr>
              <w:spacing w:line="500" w:lineRule="exact"/>
              <w:jc w:val="center"/>
              <w:rPr>
                <w:rFonts w:hint="eastAsia" w:ascii="宋体" w:hAnsi="宋体"/>
                <w:color w:val="000000"/>
                <w:sz w:val="24"/>
              </w:rPr>
            </w:pPr>
          </w:p>
        </w:tc>
        <w:tc>
          <w:tcPr>
            <w:tcW w:w="2130" w:type="dxa"/>
            <w:noWrap w:val="0"/>
            <w:vAlign w:val="center"/>
          </w:tcPr>
          <w:p>
            <w:pPr>
              <w:spacing w:line="500" w:lineRule="exact"/>
              <w:jc w:val="center"/>
              <w:rPr>
                <w:rFonts w:hint="eastAsia" w:ascii="宋体" w:hAnsi="宋体"/>
                <w:b/>
                <w:color w:val="000000"/>
                <w:sz w:val="24"/>
              </w:rPr>
            </w:pPr>
          </w:p>
        </w:tc>
      </w:tr>
      <w:bookmarkEnd w:id="135"/>
    </w:tbl>
    <w:p>
      <w:pPr>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可将投标文件中能够反映技术部分评分内容、商务部分评分内容的详细信息所对应的页码填写完整，且所填写的内容均为真实、准确、完整，且不具有任何误导性。如因投标人所填内容有误或填写的内容不完全，从而影响了评标委员会对其投标文件的判定，投标人应自行承担因对全部采购文件理解不正确或误解而产生的相应后果。</w:t>
      </w: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 标 人(全称并加盖公章)：</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ind w:firstLine="480" w:firstLineChars="200"/>
        <w:rPr>
          <w:rFonts w:hint="eastAsia"/>
          <w:color w:val="000000"/>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jc w:val="right"/>
        <w:outlineLvl w:val="1"/>
        <w:rPr>
          <w:rFonts w:hint="eastAsia" w:ascii="宋体" w:hAnsi="宋体"/>
          <w:color w:val="000000"/>
          <w:sz w:val="24"/>
        </w:rPr>
      </w:pPr>
      <w:r>
        <w:rPr>
          <w:rFonts w:ascii="宋体" w:hAnsi="宋体"/>
          <w:color w:val="FF0000"/>
          <w:sz w:val="24"/>
        </w:rPr>
        <w:br w:type="page"/>
      </w:r>
      <w:bookmarkStart w:id="157" w:name="_Toc492363063"/>
      <w:bookmarkStart w:id="158" w:name="_Toc635"/>
      <w:bookmarkStart w:id="159" w:name="_Toc527614389"/>
      <w:bookmarkStart w:id="160" w:name="_Toc515895506"/>
      <w:bookmarkStart w:id="161" w:name="_Toc501391388"/>
      <w:bookmarkStart w:id="162" w:name="_Toc532364826"/>
      <w:bookmarkStart w:id="163" w:name="_Toc524539911"/>
      <w:bookmarkStart w:id="164" w:name="_Toc502815757"/>
      <w:bookmarkStart w:id="165" w:name="_Toc533672047"/>
      <w:bookmarkStart w:id="166" w:name="_Toc523906719"/>
      <w:bookmarkStart w:id="167" w:name="_Toc502816411"/>
      <w:bookmarkStart w:id="168" w:name="_Toc516061017"/>
      <w:bookmarkStart w:id="169" w:name="_Toc488909791"/>
      <w:bookmarkStart w:id="170" w:name="_Toc3447904"/>
      <w:bookmarkStart w:id="171" w:name="_Toc492362980"/>
      <w:bookmarkStart w:id="172" w:name="_Toc492361542"/>
      <w:bookmarkStart w:id="173" w:name="_Toc7077857"/>
      <w:bookmarkStart w:id="174" w:name="_Toc529376571"/>
      <w:bookmarkStart w:id="175" w:name="_Toc428461479"/>
      <w:bookmarkStart w:id="176" w:name="_Toc424883476"/>
      <w:r>
        <w:rPr>
          <w:rFonts w:hint="eastAsia" w:ascii="宋体" w:hAnsi="宋体"/>
          <w:color w:val="000000"/>
          <w:szCs w:val="21"/>
        </w:rPr>
        <w:t>附件4</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spacing w:line="500" w:lineRule="exact"/>
        <w:jc w:val="center"/>
        <w:outlineLvl w:val="1"/>
        <w:rPr>
          <w:rFonts w:hint="eastAsia" w:ascii="宋体" w:hAnsi="宋体"/>
          <w:color w:val="000000"/>
          <w:sz w:val="24"/>
        </w:rPr>
      </w:pPr>
      <w:bookmarkStart w:id="177" w:name="_Toc2442"/>
      <w:bookmarkStart w:id="178" w:name="_Toc492363064"/>
      <w:r>
        <w:rPr>
          <w:rFonts w:hint="eastAsia" w:ascii="宋体" w:hAnsi="宋体"/>
          <w:b/>
          <w:color w:val="000000"/>
          <w:sz w:val="36"/>
        </w:rPr>
        <w:t>四、货物说明一览表</w:t>
      </w:r>
      <w:r>
        <w:rPr>
          <w:rFonts w:hint="eastAsia" w:ascii="宋体" w:hAnsi="宋体"/>
          <w:color w:val="000000"/>
        </w:rPr>
        <w:cr/>
      </w:r>
      <w:r>
        <w:rPr>
          <w:rFonts w:hint="eastAsia" w:ascii="宋体" w:hAnsi="宋体"/>
          <w:color w:val="000000"/>
        </w:rPr>
        <w:t xml:space="preserve"> </w:t>
      </w:r>
      <w:r>
        <w:rPr>
          <w:rFonts w:hint="eastAsia" w:ascii="宋体" w:hAnsi="宋体"/>
          <w:color w:val="000000"/>
          <w:sz w:val="24"/>
        </w:rPr>
        <w:t>(按投标货物合同包下品目号类别分别填写)</w:t>
      </w:r>
      <w:bookmarkEnd w:id="175"/>
      <w:bookmarkEnd w:id="177"/>
      <w:bookmarkEnd w:id="178"/>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 xml:space="preserve">投标人名称:                                               </w:t>
      </w:r>
    </w:p>
    <w:tbl>
      <w:tblPr>
        <w:tblStyle w:val="13"/>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2002"/>
        <w:gridCol w:w="1342"/>
        <w:gridCol w:w="2002"/>
        <w:gridCol w:w="1344"/>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1341"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合同包号</w:t>
            </w:r>
          </w:p>
        </w:tc>
        <w:tc>
          <w:tcPr>
            <w:tcW w:w="2002" w:type="dxa"/>
            <w:noWrap w:val="0"/>
            <w:vAlign w:val="center"/>
          </w:tcPr>
          <w:p>
            <w:pPr>
              <w:spacing w:line="500" w:lineRule="exact"/>
              <w:jc w:val="center"/>
              <w:rPr>
                <w:rFonts w:hint="eastAsia" w:ascii="宋体" w:hAnsi="宋体"/>
                <w:color w:val="000000"/>
                <w:sz w:val="24"/>
              </w:rPr>
            </w:pPr>
          </w:p>
        </w:tc>
        <w:tc>
          <w:tcPr>
            <w:tcW w:w="134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w:t>
            </w:r>
          </w:p>
        </w:tc>
        <w:tc>
          <w:tcPr>
            <w:tcW w:w="2002" w:type="dxa"/>
            <w:noWrap w:val="0"/>
            <w:vAlign w:val="center"/>
          </w:tcPr>
          <w:p>
            <w:pPr>
              <w:spacing w:line="500" w:lineRule="exact"/>
              <w:jc w:val="center"/>
              <w:rPr>
                <w:rFonts w:hint="eastAsia" w:ascii="宋体" w:hAnsi="宋体"/>
                <w:color w:val="000000"/>
                <w:sz w:val="24"/>
              </w:rPr>
            </w:pPr>
          </w:p>
        </w:tc>
        <w:tc>
          <w:tcPr>
            <w:tcW w:w="13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品牌</w:t>
            </w:r>
          </w:p>
        </w:tc>
        <w:tc>
          <w:tcPr>
            <w:tcW w:w="1908"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1341"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型号</w:t>
            </w:r>
          </w:p>
        </w:tc>
        <w:tc>
          <w:tcPr>
            <w:tcW w:w="2002" w:type="dxa"/>
            <w:noWrap w:val="0"/>
            <w:vAlign w:val="center"/>
          </w:tcPr>
          <w:p>
            <w:pPr>
              <w:spacing w:line="500" w:lineRule="exact"/>
              <w:jc w:val="center"/>
              <w:rPr>
                <w:rFonts w:hint="eastAsia" w:ascii="宋体" w:hAnsi="宋体"/>
                <w:color w:val="000000"/>
                <w:sz w:val="24"/>
              </w:rPr>
            </w:pPr>
          </w:p>
        </w:tc>
        <w:tc>
          <w:tcPr>
            <w:tcW w:w="134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规格</w:t>
            </w:r>
          </w:p>
        </w:tc>
        <w:tc>
          <w:tcPr>
            <w:tcW w:w="2002" w:type="dxa"/>
            <w:noWrap w:val="0"/>
            <w:vAlign w:val="center"/>
          </w:tcPr>
          <w:p>
            <w:pPr>
              <w:spacing w:line="500" w:lineRule="exact"/>
              <w:jc w:val="center"/>
              <w:rPr>
                <w:rFonts w:hint="eastAsia" w:ascii="宋体" w:hAnsi="宋体"/>
                <w:color w:val="000000"/>
                <w:sz w:val="24"/>
              </w:rPr>
            </w:pPr>
          </w:p>
        </w:tc>
        <w:tc>
          <w:tcPr>
            <w:tcW w:w="13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1908"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62" w:hRule="atLeast"/>
        </w:trPr>
        <w:tc>
          <w:tcPr>
            <w:tcW w:w="9939" w:type="dxa"/>
            <w:gridSpan w:val="6"/>
            <w:noWrap w:val="0"/>
            <w:vAlign w:val="top"/>
          </w:tcPr>
          <w:p>
            <w:pPr>
              <w:spacing w:line="500" w:lineRule="exact"/>
              <w:rPr>
                <w:rFonts w:hint="eastAsia" w:ascii="宋体" w:hAnsi="宋体"/>
                <w:color w:val="000000"/>
                <w:sz w:val="24"/>
              </w:rPr>
            </w:pPr>
            <w:r>
              <w:rPr>
                <w:rFonts w:hint="eastAsia" w:ascii="宋体" w:hAnsi="宋体"/>
                <w:color w:val="000000"/>
                <w:sz w:val="24"/>
              </w:rPr>
              <w:t>详细性能说明</w:t>
            </w:r>
          </w:p>
        </w:tc>
      </w:tr>
    </w:tbl>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ind w:firstLine="48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p>
    <w:p>
      <w:pPr>
        <w:tabs>
          <w:tab w:val="left" w:pos="5355"/>
        </w:tabs>
        <w:spacing w:line="500" w:lineRule="exact"/>
        <w:jc w:val="right"/>
        <w:rPr>
          <w:rFonts w:hint="eastAsia" w:ascii="宋体" w:hAnsi="宋体"/>
          <w:color w:val="000000"/>
          <w:szCs w:val="21"/>
        </w:rPr>
      </w:pPr>
      <w:r>
        <w:rPr>
          <w:rFonts w:ascii="宋体" w:hAnsi="宋体"/>
          <w:b/>
          <w:color w:val="000000"/>
          <w:sz w:val="36"/>
        </w:rPr>
        <w:br w:type="page"/>
      </w:r>
      <w:r>
        <w:rPr>
          <w:rFonts w:hint="eastAsia" w:ascii="宋体" w:hAnsi="宋体"/>
          <w:color w:val="000000"/>
          <w:szCs w:val="21"/>
        </w:rPr>
        <w:t>附件5</w:t>
      </w:r>
    </w:p>
    <w:p>
      <w:pPr>
        <w:pStyle w:val="20"/>
        <w:spacing w:line="500" w:lineRule="exact"/>
        <w:jc w:val="center"/>
        <w:outlineLvl w:val="1"/>
        <w:rPr>
          <w:rFonts w:hint="eastAsia" w:ascii="宋体" w:hAnsi="宋体" w:eastAsia="宋体"/>
          <w:color w:val="000000"/>
          <w:sz w:val="36"/>
        </w:rPr>
      </w:pPr>
      <w:bookmarkStart w:id="179" w:name="_Toc492363065"/>
      <w:bookmarkStart w:id="180" w:name="_Toc20136"/>
      <w:bookmarkStart w:id="181" w:name="_Toc428461480"/>
      <w:r>
        <w:rPr>
          <w:rFonts w:hint="eastAsia" w:ascii="宋体" w:hAnsi="宋体" w:eastAsia="宋体"/>
          <w:b/>
          <w:color w:val="000000"/>
          <w:sz w:val="36"/>
        </w:rPr>
        <w:t>五、供货范围</w:t>
      </w:r>
      <w:r>
        <w:rPr>
          <w:rFonts w:hint="eastAsia" w:ascii="宋体" w:hAnsi="宋体" w:eastAsia="宋体"/>
          <w:b/>
          <w:bCs/>
          <w:color w:val="000000"/>
          <w:sz w:val="36"/>
        </w:rPr>
        <w:t>清单</w:t>
      </w:r>
      <w:bookmarkEnd w:id="179"/>
      <w:bookmarkEnd w:id="180"/>
      <w:bookmarkEnd w:id="181"/>
    </w:p>
    <w:p>
      <w:pPr>
        <w:spacing w:line="500" w:lineRule="exact"/>
        <w:rPr>
          <w:rFonts w:hint="eastAsia" w:ascii="宋体" w:hAnsi="宋体"/>
          <w:color w:val="000000"/>
          <w:sz w:val="24"/>
        </w:rPr>
      </w:pPr>
      <w:r>
        <w:rPr>
          <w:rFonts w:hint="eastAsia" w:ascii="宋体" w:hAnsi="宋体"/>
          <w:color w:val="000000"/>
          <w:sz w:val="24"/>
        </w:rPr>
        <w:t>说明：</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本清单应列明组成货物的主要件和关键件的名称、数量、原产地；</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本清单应列明专用工具的名称、数量、原产地；</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本清单应列明备品备件的名称、数量、原产地。</w:t>
      </w: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jc w:val="right"/>
        <w:rPr>
          <w:rFonts w:hint="eastAsia" w:ascii="宋体" w:hAnsi="宋体"/>
          <w:color w:val="000000"/>
          <w:szCs w:val="21"/>
        </w:rPr>
      </w:pPr>
      <w:r>
        <w:rPr>
          <w:rFonts w:ascii="宋体" w:hAnsi="宋体"/>
          <w:color w:val="000000"/>
          <w:sz w:val="24"/>
        </w:rPr>
        <w:br w:type="page"/>
      </w:r>
      <w:r>
        <w:rPr>
          <w:rFonts w:hint="eastAsia" w:ascii="宋体" w:hAnsi="宋体"/>
          <w:color w:val="000000"/>
          <w:szCs w:val="21"/>
        </w:rPr>
        <w:t>附件6</w:t>
      </w:r>
    </w:p>
    <w:p>
      <w:pPr>
        <w:pStyle w:val="20"/>
        <w:spacing w:line="500" w:lineRule="exact"/>
        <w:jc w:val="center"/>
        <w:outlineLvl w:val="1"/>
        <w:rPr>
          <w:rFonts w:hint="eastAsia" w:hAnsi="宋体"/>
          <w:color w:val="000000"/>
        </w:rPr>
      </w:pPr>
      <w:bookmarkStart w:id="182" w:name="_Toc492363066"/>
      <w:bookmarkStart w:id="183" w:name="_Toc7641"/>
      <w:r>
        <w:rPr>
          <w:rFonts w:hint="eastAsia" w:hAnsi="宋体" w:eastAsia="宋体"/>
          <w:b/>
          <w:color w:val="000000"/>
          <w:sz w:val="36"/>
        </w:rPr>
        <w:t>六、</w:t>
      </w:r>
      <w:r>
        <w:rPr>
          <w:rFonts w:hint="eastAsia" w:ascii="宋体" w:hAnsi="宋体" w:eastAsia="宋体" w:cs="宋体"/>
          <w:b/>
          <w:color w:val="000000"/>
          <w:sz w:val="36"/>
        </w:rPr>
        <w:t>技术规格和商务偏离表</w:t>
      </w:r>
      <w:bookmarkEnd w:id="182"/>
      <w:r>
        <w:rPr>
          <w:rFonts w:hint="eastAsia" w:hAnsi="宋体"/>
          <w:color w:val="000000"/>
        </w:rPr>
        <w:cr/>
      </w:r>
      <w:bookmarkEnd w:id="183"/>
    </w:p>
    <w:p>
      <w:pPr>
        <w:spacing w:line="500" w:lineRule="exact"/>
        <w:rPr>
          <w:rFonts w:hint="eastAsia" w:ascii="宋体" w:hAnsi="宋体"/>
          <w:color w:val="000000"/>
          <w:sz w:val="24"/>
        </w:rPr>
      </w:pPr>
      <w:r>
        <w:rPr>
          <w:rFonts w:hint="eastAsia" w:ascii="宋体" w:hAnsi="宋体"/>
          <w:color w:val="000000"/>
          <w:sz w:val="24"/>
        </w:rPr>
        <w:t xml:space="preserve">投标人名称：                                                 </w:t>
      </w:r>
    </w:p>
    <w:tbl>
      <w:tblPr>
        <w:tblStyle w:val="13"/>
        <w:tblW w:w="81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516"/>
        <w:gridCol w:w="1789"/>
        <w:gridCol w:w="1516"/>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合同包/品目号</w:t>
            </w:r>
          </w:p>
        </w:tc>
        <w:tc>
          <w:tcPr>
            <w:tcW w:w="151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w:t>
            </w:r>
          </w:p>
        </w:tc>
        <w:tc>
          <w:tcPr>
            <w:tcW w:w="1789"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采购文件要求</w:t>
            </w:r>
          </w:p>
        </w:tc>
        <w:tc>
          <w:tcPr>
            <w:tcW w:w="151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投标响应</w:t>
            </w:r>
          </w:p>
        </w:tc>
        <w:tc>
          <w:tcPr>
            <w:tcW w:w="151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bl>
    <w:p>
      <w:pPr>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firstLineChars="200"/>
        <w:rPr>
          <w:rFonts w:hint="eastAsia" w:ascii="宋体" w:hAnsi="宋体"/>
          <w:color w:val="000000"/>
          <w:sz w:val="24"/>
        </w:rPr>
      </w:pPr>
      <w:r>
        <w:rPr>
          <w:rFonts w:hint="eastAsia" w:ascii="宋体" w:hAnsi="宋体"/>
          <w:color w:val="000000"/>
          <w:sz w:val="24"/>
        </w:rPr>
        <w:t>(1)投标人应如实详细填写技术规格偏离表，应将技术参数逐条详细列在偏离表中，不得只简单列出规格型号，也不得在“投标响应”栏中仅出现“响应”字样，否则评标委员会将做出不利于投标人的判断。</w:t>
      </w:r>
    </w:p>
    <w:p>
      <w:pPr>
        <w:spacing w:line="500" w:lineRule="exact"/>
        <w:ind w:firstLine="480" w:firstLineChars="200"/>
        <w:rPr>
          <w:rFonts w:hint="eastAsia" w:ascii="宋体" w:hAnsi="宋体"/>
          <w:color w:val="000000"/>
          <w:sz w:val="24"/>
        </w:rPr>
      </w:pPr>
      <w:r>
        <w:rPr>
          <w:rFonts w:hint="eastAsia" w:ascii="宋体" w:hAnsi="宋体"/>
          <w:color w:val="000000"/>
          <w:sz w:val="24"/>
        </w:rPr>
        <w:t>(2)投标人提交的投标文件中与采购文件的商务部分的要求有不同时，应逐条列在偏离表中，否则评标委员会将做出不利于投标人的判断。</w:t>
      </w:r>
    </w:p>
    <w:p>
      <w:pPr>
        <w:tabs>
          <w:tab w:val="left" w:pos="5355"/>
        </w:tabs>
        <w:spacing w:line="500" w:lineRule="exact"/>
        <w:rPr>
          <w:rFonts w:hint="eastAsia" w:ascii="宋体" w:hAnsi="宋体"/>
          <w:color w:val="000000"/>
          <w:sz w:val="24"/>
          <w:szCs w:val="20"/>
        </w:rPr>
      </w:pPr>
    </w:p>
    <w:p>
      <w:pPr>
        <w:tabs>
          <w:tab w:val="left" w:pos="5355"/>
        </w:tabs>
        <w:spacing w:line="500" w:lineRule="exact"/>
        <w:rPr>
          <w:rFonts w:hint="eastAsia" w:ascii="宋体" w:hAnsi="宋体"/>
          <w:color w:val="000000"/>
          <w:sz w:val="24"/>
          <w:szCs w:val="20"/>
        </w:rPr>
      </w:pPr>
    </w:p>
    <w:p>
      <w:pPr>
        <w:tabs>
          <w:tab w:val="left" w:pos="5355"/>
        </w:tabs>
        <w:spacing w:line="500" w:lineRule="exact"/>
        <w:rPr>
          <w:rFonts w:hint="eastAsia" w:ascii="宋体" w:hAnsi="宋体"/>
          <w:color w:val="000000"/>
          <w:sz w:val="24"/>
          <w:szCs w:val="20"/>
        </w:rPr>
      </w:pPr>
    </w:p>
    <w:p>
      <w:pPr>
        <w:tabs>
          <w:tab w:val="left" w:pos="5355"/>
        </w:tabs>
        <w:spacing w:line="500" w:lineRule="exact"/>
        <w:ind w:firstLine="480" w:firstLineChars="200"/>
        <w:rPr>
          <w:rFonts w:hint="eastAsia" w:ascii="宋体" w:hAnsi="宋体"/>
          <w:color w:val="000000"/>
          <w:sz w:val="24"/>
        </w:rPr>
      </w:pPr>
      <w:r>
        <w:rPr>
          <w:rFonts w:hint="eastAsia" w:ascii="宋体" w:hAnsi="宋体"/>
          <w:color w:val="000000"/>
          <w:sz w:val="24"/>
          <w:szCs w:val="20"/>
        </w:rPr>
        <w:t>投标人代表签字：</w:t>
      </w:r>
      <w:r>
        <w:rPr>
          <w:rFonts w:hint="eastAsia" w:ascii="宋体" w:hAnsi="宋体"/>
          <w:color w:val="000000"/>
          <w:sz w:val="24"/>
          <w:u w:val="single"/>
        </w:rPr>
        <w:t xml:space="preserve">            </w:t>
      </w:r>
    </w:p>
    <w:p>
      <w:pPr>
        <w:spacing w:line="500" w:lineRule="exact"/>
        <w:jc w:val="right"/>
        <w:rPr>
          <w:rFonts w:hint="eastAsia" w:ascii="宋体" w:hAnsi="宋体"/>
          <w:b/>
          <w:color w:val="000000"/>
          <w:sz w:val="36"/>
        </w:rPr>
      </w:pPr>
      <w:r>
        <w:rPr>
          <w:rFonts w:ascii="宋体" w:hAnsi="宋体"/>
          <w:b/>
          <w:color w:val="000000"/>
          <w:sz w:val="36"/>
        </w:rPr>
        <w:br w:type="page"/>
      </w:r>
      <w:r>
        <w:rPr>
          <w:rFonts w:hint="eastAsia" w:ascii="宋体" w:hAnsi="宋体"/>
          <w:color w:val="000000"/>
        </w:rPr>
        <w:t>附件7</w:t>
      </w:r>
    </w:p>
    <w:p>
      <w:pPr>
        <w:spacing w:line="500" w:lineRule="exact"/>
        <w:jc w:val="center"/>
        <w:outlineLvl w:val="1"/>
        <w:rPr>
          <w:rFonts w:hint="eastAsia" w:ascii="宋体" w:hAnsi="宋体"/>
          <w:b/>
          <w:color w:val="000000"/>
          <w:sz w:val="36"/>
        </w:rPr>
      </w:pPr>
      <w:bookmarkStart w:id="184" w:name="_Toc492363067"/>
      <w:bookmarkStart w:id="185" w:name="_Toc3161"/>
      <w:r>
        <w:rPr>
          <w:rFonts w:hint="eastAsia" w:ascii="宋体" w:hAnsi="宋体"/>
          <w:b/>
          <w:color w:val="000000"/>
          <w:sz w:val="36"/>
        </w:rPr>
        <w:t>七、投标人的资格证明文件</w:t>
      </w:r>
      <w:bookmarkEnd w:id="176"/>
      <w:bookmarkEnd w:id="184"/>
      <w:bookmarkEnd w:id="185"/>
    </w:p>
    <w:p>
      <w:pPr>
        <w:spacing w:line="500" w:lineRule="exact"/>
        <w:jc w:val="right"/>
        <w:rPr>
          <w:rFonts w:hint="eastAsia" w:ascii="宋体" w:hAnsi="宋体"/>
          <w:color w:val="000000"/>
        </w:rPr>
      </w:pPr>
      <w:bookmarkStart w:id="186" w:name="_Toc346300397"/>
      <w:bookmarkStart w:id="187" w:name="_Toc419485081"/>
      <w:bookmarkStart w:id="188" w:name="_Toc363116346"/>
      <w:bookmarkStart w:id="189" w:name="_Toc334625877"/>
      <w:bookmarkStart w:id="190" w:name="_Toc363065294"/>
      <w:bookmarkStart w:id="191" w:name="_Toc383442798"/>
      <w:bookmarkStart w:id="192" w:name="_Toc334790914"/>
      <w:bookmarkStart w:id="193" w:name="_Toc420281992"/>
      <w:bookmarkStart w:id="194" w:name="_Toc333923000"/>
      <w:bookmarkStart w:id="195" w:name="_Toc333939914"/>
      <w:bookmarkStart w:id="196" w:name="_Toc330200641"/>
      <w:bookmarkStart w:id="197" w:name="_Toc351968279"/>
      <w:bookmarkStart w:id="198" w:name="_Toc362102310"/>
      <w:bookmarkStart w:id="199" w:name="_Toc334625562"/>
      <w:bookmarkStart w:id="200" w:name="_Toc351740828"/>
      <w:bookmarkStart w:id="201" w:name="_Toc333941306"/>
      <w:bookmarkStart w:id="202" w:name="_Toc403467596"/>
      <w:bookmarkStart w:id="203" w:name="_Toc339987067"/>
      <w:bookmarkStart w:id="204" w:name="_Toc333150972"/>
      <w:bookmarkStart w:id="205" w:name="_Toc363150257"/>
      <w:bookmarkStart w:id="206" w:name="_Toc346044005"/>
      <w:bookmarkStart w:id="207" w:name="_Toc339987483"/>
      <w:bookmarkStart w:id="208" w:name="_Toc351395717"/>
      <w:r>
        <w:rPr>
          <w:rFonts w:hint="eastAsia" w:ascii="宋体" w:hAnsi="宋体"/>
          <w:color w:val="000000"/>
        </w:rPr>
        <w:t>附件7-1</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tabs>
          <w:tab w:val="left" w:pos="5355"/>
        </w:tabs>
        <w:spacing w:line="500" w:lineRule="exact"/>
        <w:jc w:val="center"/>
        <w:outlineLvl w:val="1"/>
        <w:rPr>
          <w:rFonts w:hint="eastAsia" w:ascii="宋体" w:hAnsi="宋体"/>
          <w:color w:val="000000"/>
          <w:sz w:val="24"/>
          <w:u w:val="single"/>
        </w:rPr>
      </w:pPr>
      <w:bookmarkStart w:id="209" w:name="_Toc492363068"/>
      <w:bookmarkStart w:id="210" w:name="_Toc17812"/>
      <w:bookmarkStart w:id="211" w:name="_Toc424883477"/>
      <w:r>
        <w:rPr>
          <w:rFonts w:hint="eastAsia" w:ascii="宋体" w:hAnsi="宋体"/>
          <w:b/>
          <w:color w:val="000000"/>
          <w:sz w:val="36"/>
        </w:rPr>
        <w:t>关于资格的声明函</w:t>
      </w:r>
      <w:bookmarkEnd w:id="209"/>
      <w:bookmarkEnd w:id="210"/>
      <w:bookmarkEnd w:id="211"/>
    </w:p>
    <w:p>
      <w:pPr>
        <w:spacing w:line="500" w:lineRule="exact"/>
        <w:rPr>
          <w:rFonts w:hint="eastAsia" w:ascii="宋体" w:hAnsi="宋体"/>
          <w:color w:val="000000"/>
          <w:sz w:val="24"/>
          <w:u w:val="single"/>
        </w:rPr>
      </w:pPr>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spacing w:line="500" w:lineRule="exact"/>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关于贵方</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日投标邀请，本签字人愿意参加投标，提供采购文件“招标货物及要求”中规定的</w:t>
      </w:r>
      <w:r>
        <w:rPr>
          <w:rFonts w:hint="eastAsia" w:ascii="宋体" w:hAnsi="宋体"/>
          <w:color w:val="000000"/>
          <w:sz w:val="24"/>
          <w:u w:val="single"/>
        </w:rPr>
        <w:t xml:space="preserve">          </w:t>
      </w:r>
      <w:r>
        <w:rPr>
          <w:rFonts w:hint="eastAsia" w:ascii="宋体" w:hAnsi="宋体"/>
          <w:color w:val="000000"/>
          <w:sz w:val="24"/>
        </w:rPr>
        <w:t>(合同包/品目号)</w:t>
      </w:r>
      <w:r>
        <w:rPr>
          <w:rFonts w:hint="eastAsia" w:ascii="宋体" w:hAnsi="宋体"/>
          <w:color w:val="000000"/>
          <w:sz w:val="24"/>
          <w:u w:val="single"/>
        </w:rPr>
        <w:t xml:space="preserve">         </w:t>
      </w:r>
      <w:r>
        <w:rPr>
          <w:rFonts w:hint="eastAsia" w:ascii="宋体" w:hAnsi="宋体"/>
          <w:color w:val="000000"/>
          <w:sz w:val="24"/>
        </w:rPr>
        <w:t>(货物名称)，并证明提交的下列文件和说明是准确的和真实的。</w:t>
      </w:r>
      <w:r>
        <w:rPr>
          <w:rFonts w:hint="eastAsia" w:ascii="宋体" w:hAnsi="宋体"/>
          <w:color w:val="000000"/>
          <w:sz w:val="24"/>
        </w:rPr>
        <w:cr/>
      </w:r>
    </w:p>
    <w:p>
      <w:pPr>
        <w:spacing w:line="500" w:lineRule="exact"/>
        <w:ind w:firstLine="480" w:firstLineChars="200"/>
        <w:rPr>
          <w:rFonts w:hint="eastAsia" w:ascii="宋体" w:hAnsi="宋体"/>
          <w:color w:val="000000"/>
          <w:sz w:val="24"/>
        </w:rPr>
      </w:pPr>
      <w:r>
        <w:rPr>
          <w:rFonts w:hint="eastAsia" w:ascii="宋体" w:hAnsi="宋体"/>
          <w:color w:val="000000"/>
          <w:sz w:val="24"/>
        </w:rPr>
        <w:t>1．本签字人确认资格文件中的说明以及投标文件中所有提交的文件和材料是真实的、准确的。</w:t>
      </w: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地     址：</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邮     编：</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电 话/传 真：</w:t>
      </w:r>
      <w:r>
        <w:rPr>
          <w:rFonts w:hint="eastAsia" w:ascii="宋体" w:hAnsi="宋体"/>
          <w:color w:val="000000"/>
          <w:sz w:val="24"/>
          <w:u w:val="single"/>
        </w:rPr>
        <w:t xml:space="preserve">                       </w:t>
      </w:r>
    </w:p>
    <w:p>
      <w:pPr>
        <w:tabs>
          <w:tab w:val="left" w:pos="5355"/>
        </w:tabs>
        <w:spacing w:line="500" w:lineRule="exact"/>
        <w:ind w:firstLine="480" w:firstLineChars="200"/>
        <w:rPr>
          <w:rFonts w:hint="eastAsia" w:ascii="宋体" w:hAnsi="宋体"/>
          <w:color w:val="000000"/>
          <w:sz w:val="24"/>
          <w:u w:val="single"/>
        </w:rPr>
      </w:pPr>
      <w:r>
        <w:rPr>
          <w:rFonts w:hint="eastAsia" w:ascii="宋体" w:hAnsi="宋体"/>
          <w:color w:val="000000"/>
          <w:sz w:val="24"/>
          <w:szCs w:val="20"/>
        </w:rPr>
        <w:t>投标人代表签字：</w:t>
      </w:r>
      <w:r>
        <w:rPr>
          <w:rFonts w:hint="eastAsia" w:ascii="宋体" w:hAnsi="宋体"/>
          <w:color w:val="000000"/>
          <w:sz w:val="24"/>
        </w:rPr>
        <w:t xml:space="preserve"> </w:t>
      </w:r>
      <w:r>
        <w:rPr>
          <w:rFonts w:hint="eastAsia" w:ascii="宋体" w:hAnsi="宋体"/>
          <w:color w:val="000000"/>
          <w:sz w:val="24"/>
          <w:u w:val="single"/>
        </w:rPr>
        <w:t xml:space="preserve">                   </w:t>
      </w:r>
    </w:p>
    <w:p>
      <w:pPr>
        <w:tabs>
          <w:tab w:val="left" w:pos="5355"/>
        </w:tabs>
        <w:spacing w:line="500" w:lineRule="exact"/>
        <w:jc w:val="right"/>
        <w:rPr>
          <w:rFonts w:hint="eastAsia" w:ascii="宋体" w:hAnsi="宋体"/>
          <w:color w:val="000000"/>
          <w:sz w:val="24"/>
          <w:u w:val="single"/>
        </w:rPr>
      </w:pPr>
      <w:r>
        <w:rPr>
          <w:rFonts w:ascii="宋体" w:hAnsi="宋体"/>
          <w:color w:val="000000"/>
          <w:sz w:val="24"/>
          <w:u w:val="single"/>
        </w:rPr>
        <w:br w:type="page"/>
      </w:r>
      <w:r>
        <w:rPr>
          <w:rFonts w:hint="eastAsia" w:ascii="宋体" w:hAnsi="宋体"/>
          <w:color w:val="000000"/>
          <w:szCs w:val="21"/>
        </w:rPr>
        <w:t>附件7-2</w:t>
      </w:r>
    </w:p>
    <w:p>
      <w:pPr>
        <w:spacing w:line="500" w:lineRule="exact"/>
        <w:jc w:val="center"/>
        <w:outlineLvl w:val="1"/>
        <w:rPr>
          <w:rFonts w:hint="eastAsia" w:ascii="宋体" w:hAnsi="宋体"/>
          <w:color w:val="000000"/>
          <w:sz w:val="24"/>
        </w:rPr>
      </w:pPr>
      <w:bookmarkStart w:id="212" w:name="_Toc492363069"/>
      <w:bookmarkStart w:id="213" w:name="_Toc424883478"/>
      <w:bookmarkStart w:id="214" w:name="_Toc223"/>
      <w:r>
        <w:rPr>
          <w:rFonts w:hint="eastAsia" w:ascii="宋体" w:hAnsi="宋体"/>
          <w:b/>
          <w:color w:val="000000"/>
          <w:sz w:val="36"/>
        </w:rPr>
        <w:t>投标人的资格声明</w:t>
      </w:r>
      <w:bookmarkEnd w:id="212"/>
      <w:bookmarkEnd w:id="213"/>
      <w:r>
        <w:rPr>
          <w:rFonts w:hint="eastAsia" w:ascii="宋体" w:hAnsi="宋体"/>
          <w:color w:val="000000"/>
          <w:sz w:val="36"/>
        </w:rPr>
        <w:cr/>
      </w:r>
      <w:bookmarkEnd w:id="214"/>
    </w:p>
    <w:p>
      <w:pPr>
        <w:spacing w:line="500" w:lineRule="exact"/>
        <w:ind w:left="240" w:hanging="240" w:hangingChars="100"/>
        <w:rPr>
          <w:rFonts w:hint="eastAsia" w:ascii="宋体" w:hAnsi="宋体"/>
          <w:color w:val="000000"/>
          <w:sz w:val="24"/>
        </w:rPr>
      </w:pPr>
      <w:r>
        <w:rPr>
          <w:rFonts w:hint="eastAsia" w:ascii="宋体" w:hAnsi="宋体"/>
          <w:color w:val="000000"/>
          <w:sz w:val="24"/>
        </w:rPr>
        <w:t>1．投标人概况：</w:t>
      </w:r>
    </w:p>
    <w:p>
      <w:pPr>
        <w:spacing w:line="500" w:lineRule="exact"/>
        <w:ind w:left="239" w:leftChars="114" w:firstLine="240" w:firstLineChars="100"/>
        <w:rPr>
          <w:rFonts w:hint="eastAsia" w:ascii="宋体" w:hAnsi="宋体"/>
          <w:color w:val="000000"/>
          <w:sz w:val="24"/>
          <w:u w:val="single"/>
        </w:rPr>
      </w:pPr>
      <w:r>
        <w:rPr>
          <w:rFonts w:hint="eastAsia" w:ascii="宋体" w:hAnsi="宋体"/>
          <w:color w:val="000000"/>
          <w:sz w:val="24"/>
        </w:rPr>
        <w:t>A．投标人名称：</w:t>
      </w:r>
      <w:r>
        <w:rPr>
          <w:rFonts w:hint="eastAsia" w:ascii="宋体" w:hAnsi="宋体"/>
          <w:color w:val="000000"/>
          <w:sz w:val="24"/>
          <w:u w:val="single"/>
        </w:rPr>
        <w:t xml:space="preserve">                                     </w:t>
      </w:r>
      <w:r>
        <w:rPr>
          <w:rFonts w:hint="eastAsia" w:ascii="宋体" w:hAnsi="宋体"/>
          <w:color w:val="000000"/>
          <w:sz w:val="24"/>
          <w:u w:val="single"/>
        </w:rPr>
        <w:cr/>
      </w:r>
      <w:r>
        <w:rPr>
          <w:rFonts w:hint="eastAsia" w:ascii="宋体" w:hAnsi="宋体"/>
          <w:color w:val="000000"/>
          <w:sz w:val="24"/>
        </w:rPr>
        <w:t xml:space="preserve">  B．注册地址：</w:t>
      </w:r>
      <w:r>
        <w:rPr>
          <w:rFonts w:hint="eastAsia" w:ascii="宋体" w:hAnsi="宋体"/>
          <w:color w:val="000000"/>
          <w:sz w:val="24"/>
          <w:u w:val="single"/>
        </w:rPr>
        <w:t xml:space="preserve">                                       </w:t>
      </w:r>
      <w:r>
        <w:rPr>
          <w:rFonts w:hint="eastAsia" w:ascii="宋体" w:hAnsi="宋体"/>
          <w:color w:val="000000"/>
          <w:sz w:val="24"/>
          <w:u w:val="single"/>
        </w:rPr>
        <w:cr/>
      </w:r>
      <w:r>
        <w:rPr>
          <w:rFonts w:hint="eastAsia" w:ascii="宋体" w:hAnsi="宋体"/>
          <w:color w:val="000000"/>
          <w:sz w:val="24"/>
        </w:rPr>
        <w:t xml:space="preserve">     传真：</w:t>
      </w:r>
      <w:r>
        <w:rPr>
          <w:rFonts w:hint="eastAsia" w:ascii="宋体" w:hAnsi="宋体"/>
          <w:color w:val="000000"/>
          <w:sz w:val="24"/>
          <w:u w:val="single"/>
        </w:rPr>
        <w:t xml:space="preserve">           </w:t>
      </w:r>
      <w:r>
        <w:rPr>
          <w:rFonts w:hint="eastAsia" w:ascii="宋体" w:hAnsi="宋体"/>
          <w:color w:val="000000"/>
          <w:sz w:val="24"/>
        </w:rPr>
        <w:t>电话：</w:t>
      </w:r>
      <w:r>
        <w:rPr>
          <w:rFonts w:hint="eastAsia" w:ascii="宋体" w:hAnsi="宋体"/>
          <w:color w:val="000000"/>
          <w:sz w:val="24"/>
          <w:u w:val="single"/>
        </w:rPr>
        <w:t xml:space="preserve">         </w:t>
      </w:r>
      <w:r>
        <w:rPr>
          <w:rFonts w:hint="eastAsia" w:ascii="宋体" w:hAnsi="宋体"/>
          <w:color w:val="000000"/>
          <w:sz w:val="24"/>
        </w:rPr>
        <w:t xml:space="preserve">  邮编：</w:t>
      </w:r>
      <w:r>
        <w:rPr>
          <w:rFonts w:hint="eastAsia" w:ascii="宋体" w:hAnsi="宋体"/>
          <w:color w:val="000000"/>
          <w:sz w:val="24"/>
          <w:u w:val="single"/>
        </w:rPr>
        <w:t xml:space="preserve">         </w:t>
      </w:r>
      <w:r>
        <w:rPr>
          <w:rFonts w:hint="eastAsia" w:ascii="宋体" w:hAnsi="宋体"/>
          <w:color w:val="000000"/>
          <w:sz w:val="24"/>
        </w:rPr>
        <w:cr/>
      </w:r>
      <w:r>
        <w:rPr>
          <w:rFonts w:hint="eastAsia" w:ascii="宋体" w:hAnsi="宋体"/>
          <w:color w:val="000000"/>
          <w:sz w:val="24"/>
        </w:rPr>
        <w:t xml:space="preserve">  C．成立或注册日期：</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D．法人代表：</w:t>
      </w:r>
      <w:r>
        <w:rPr>
          <w:rFonts w:hint="eastAsia" w:ascii="宋体" w:hAnsi="宋体"/>
          <w:color w:val="000000"/>
          <w:sz w:val="24"/>
          <w:u w:val="single"/>
        </w:rPr>
        <w:t xml:space="preserve">                         </w:t>
      </w:r>
      <w:r>
        <w:rPr>
          <w:rFonts w:hint="eastAsia" w:ascii="宋体" w:hAnsi="宋体"/>
          <w:color w:val="000000"/>
          <w:sz w:val="24"/>
        </w:rPr>
        <w:t>(姓名、职务)</w:t>
      </w:r>
    </w:p>
    <w:p>
      <w:pPr>
        <w:spacing w:line="500" w:lineRule="exact"/>
        <w:rPr>
          <w:rFonts w:hint="eastAsia" w:ascii="宋体" w:hAnsi="宋体"/>
          <w:color w:val="000000"/>
          <w:sz w:val="24"/>
          <w:u w:val="single"/>
        </w:rPr>
      </w:pPr>
      <w:r>
        <w:rPr>
          <w:rFonts w:hint="eastAsia" w:ascii="宋体" w:hAnsi="宋体"/>
          <w:color w:val="000000"/>
          <w:sz w:val="24"/>
        </w:rPr>
        <w:t xml:space="preserve">       实收资本：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其中 国家资本：</w:t>
      </w:r>
      <w:r>
        <w:rPr>
          <w:rFonts w:hint="eastAsia" w:ascii="宋体" w:hAnsi="宋体"/>
          <w:color w:val="000000"/>
          <w:sz w:val="24"/>
          <w:u w:val="single"/>
        </w:rPr>
        <w:t xml:space="preserve">              </w:t>
      </w:r>
      <w:r>
        <w:rPr>
          <w:rFonts w:hint="eastAsia" w:ascii="宋体" w:hAnsi="宋体"/>
          <w:color w:val="000000"/>
          <w:sz w:val="24"/>
        </w:rPr>
        <w:t xml:space="preserve"> 法人资本：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个人资本：</w:t>
      </w:r>
      <w:r>
        <w:rPr>
          <w:rFonts w:hint="eastAsia" w:ascii="宋体" w:hAnsi="宋体"/>
          <w:color w:val="000000"/>
          <w:sz w:val="24"/>
          <w:u w:val="single"/>
        </w:rPr>
        <w:t xml:space="preserve">              </w:t>
      </w:r>
      <w:r>
        <w:rPr>
          <w:rFonts w:hint="eastAsia" w:ascii="宋体" w:hAnsi="宋体"/>
          <w:color w:val="000000"/>
          <w:sz w:val="24"/>
        </w:rPr>
        <w:t xml:space="preserve"> 外商资本：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E．最近资产负债表(到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 xml:space="preserve">月 </w:t>
      </w:r>
      <w:r>
        <w:rPr>
          <w:rFonts w:hint="eastAsia" w:ascii="宋体" w:hAnsi="宋体"/>
          <w:color w:val="000000"/>
          <w:sz w:val="24"/>
          <w:u w:val="single"/>
        </w:rPr>
        <w:t xml:space="preserve">        </w:t>
      </w:r>
      <w:r>
        <w:rPr>
          <w:rFonts w:hint="eastAsia" w:ascii="宋体" w:hAnsi="宋体"/>
          <w:color w:val="000000"/>
          <w:sz w:val="24"/>
        </w:rPr>
        <w:t>日为止)。</w:t>
      </w:r>
    </w:p>
    <w:p>
      <w:pPr>
        <w:spacing w:line="500" w:lineRule="exact"/>
        <w:rPr>
          <w:rFonts w:hint="eastAsia" w:ascii="宋体" w:hAnsi="宋体"/>
          <w:color w:val="000000"/>
          <w:sz w:val="24"/>
          <w:u w:val="single"/>
        </w:rPr>
      </w:pPr>
      <w:r>
        <w:rPr>
          <w:rFonts w:hint="eastAsia" w:ascii="宋体" w:hAnsi="宋体"/>
          <w:color w:val="000000"/>
          <w:sz w:val="24"/>
        </w:rPr>
        <w:t xml:space="preserve">       (1)固定资产合计: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(2)流动资产合计: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(3)长期负债合计: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(4)流动负债合计: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F．最近资产损益表(到</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日为止)。</w:t>
      </w:r>
    </w:p>
    <w:p>
      <w:pPr>
        <w:spacing w:line="500" w:lineRule="exact"/>
        <w:ind w:firstLine="480" w:firstLineChars="200"/>
        <w:rPr>
          <w:rFonts w:hint="eastAsia" w:ascii="宋体" w:hAnsi="宋体"/>
          <w:color w:val="000000"/>
          <w:sz w:val="24"/>
        </w:rPr>
      </w:pPr>
      <w:r>
        <w:rPr>
          <w:rFonts w:hint="eastAsia" w:ascii="宋体" w:hAnsi="宋体"/>
          <w:color w:val="000000"/>
          <w:sz w:val="24"/>
        </w:rPr>
        <w:t>(1)本年(期)利润总额累计：</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(2)本年(期)净利润累计： </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2．我方在此声明，我方具备并满足下列各项条款的规定。本声明如有虚假或不实之处，我方将失去合格投标人资格。</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(1)具有独立承担民事责任的能力； </w:t>
      </w:r>
    </w:p>
    <w:p>
      <w:pPr>
        <w:spacing w:line="500" w:lineRule="exact"/>
        <w:rPr>
          <w:rFonts w:hint="eastAsia" w:ascii="宋体" w:hAnsi="宋体"/>
          <w:color w:val="000000"/>
          <w:sz w:val="24"/>
        </w:rPr>
      </w:pPr>
      <w:r>
        <w:rPr>
          <w:rFonts w:hint="eastAsia" w:ascii="宋体" w:hAnsi="宋体"/>
          <w:color w:val="000000"/>
          <w:sz w:val="24"/>
        </w:rPr>
        <w:t xml:space="preserve">　　(2)具有良好的商业信誉和健全的财务会计制度； </w:t>
      </w:r>
    </w:p>
    <w:p>
      <w:pPr>
        <w:spacing w:line="500" w:lineRule="exact"/>
        <w:rPr>
          <w:rFonts w:hint="eastAsia" w:ascii="宋体" w:hAnsi="宋体"/>
          <w:color w:val="000000"/>
          <w:sz w:val="24"/>
        </w:rPr>
      </w:pPr>
      <w:r>
        <w:rPr>
          <w:rFonts w:hint="eastAsia" w:ascii="宋体" w:hAnsi="宋体"/>
          <w:color w:val="000000"/>
          <w:sz w:val="24"/>
        </w:rPr>
        <w:t xml:space="preserve">　　(3)具有履行合同所必需的货物和专业技术能力； </w:t>
      </w:r>
    </w:p>
    <w:p>
      <w:pPr>
        <w:spacing w:line="500" w:lineRule="exact"/>
        <w:rPr>
          <w:rFonts w:hint="eastAsia" w:ascii="宋体" w:hAnsi="宋体"/>
          <w:color w:val="000000"/>
          <w:sz w:val="24"/>
        </w:rPr>
      </w:pPr>
      <w:r>
        <w:rPr>
          <w:rFonts w:hint="eastAsia" w:ascii="宋体" w:hAnsi="宋体"/>
          <w:color w:val="000000"/>
          <w:sz w:val="24"/>
        </w:rPr>
        <w:t xml:space="preserve">　　(4)有依法缴纳税收和社会保障资金的良好记录； </w:t>
      </w:r>
    </w:p>
    <w:p>
      <w:pPr>
        <w:tabs>
          <w:tab w:val="left" w:pos="5355"/>
        </w:tabs>
        <w:spacing w:line="500" w:lineRule="exact"/>
        <w:ind w:firstLine="480"/>
        <w:rPr>
          <w:rFonts w:hint="eastAsia" w:ascii="宋体" w:hAnsi="宋体"/>
          <w:color w:val="000000"/>
          <w:sz w:val="24"/>
        </w:rPr>
      </w:pPr>
      <w:r>
        <w:rPr>
          <w:rFonts w:hint="eastAsia" w:ascii="宋体" w:hAnsi="宋体"/>
          <w:color w:val="000000"/>
          <w:sz w:val="24"/>
        </w:rPr>
        <w:t>(5)近三年内，在经营活动中没有重大违法记录；</w:t>
      </w:r>
    </w:p>
    <w:p>
      <w:pPr>
        <w:tabs>
          <w:tab w:val="left" w:pos="5355"/>
        </w:tabs>
        <w:spacing w:line="500" w:lineRule="exact"/>
        <w:ind w:firstLine="480"/>
        <w:rPr>
          <w:rFonts w:hint="eastAsia" w:ascii="宋体" w:hAnsi="宋体"/>
          <w:color w:val="000000"/>
          <w:sz w:val="24"/>
        </w:rPr>
      </w:pPr>
      <w:r>
        <w:rPr>
          <w:rFonts w:hint="eastAsia" w:ascii="宋体" w:hAnsi="宋体" w:cs="宋体"/>
          <w:color w:val="000000"/>
          <w:kern w:val="0"/>
          <w:sz w:val="24"/>
        </w:rPr>
        <w:t>(6)不属于</w:t>
      </w:r>
      <w:r>
        <w:rPr>
          <w:rFonts w:hint="eastAsia" w:ascii="宋体" w:hAnsi="宋体"/>
          <w:color w:val="000000"/>
          <w:sz w:val="24"/>
        </w:rPr>
        <w:t>未被列入失信被执行人。</w:t>
      </w:r>
    </w:p>
    <w:p>
      <w:pPr>
        <w:spacing w:line="500" w:lineRule="exact"/>
        <w:rPr>
          <w:rFonts w:hint="eastAsia" w:ascii="宋体" w:hAnsi="宋体"/>
          <w:color w:val="000000"/>
          <w:sz w:val="24"/>
        </w:rPr>
      </w:pPr>
      <w:r>
        <w:rPr>
          <w:rFonts w:hint="eastAsia" w:ascii="宋体" w:hAnsi="宋体"/>
          <w:color w:val="000000"/>
          <w:sz w:val="24"/>
        </w:rPr>
        <w:t>3．最近三年投标项目在国内主要用户的名称和地址：</w:t>
      </w:r>
    </w:p>
    <w:tbl>
      <w:tblPr>
        <w:tblStyle w:val="13"/>
        <w:tblW w:w="8618"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2299"/>
        <w:gridCol w:w="1045"/>
        <w:gridCol w:w="1463"/>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用户名称和地址</w:t>
            </w:r>
          </w:p>
        </w:tc>
        <w:tc>
          <w:tcPr>
            <w:tcW w:w="2299"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项目名称</w:t>
            </w:r>
          </w:p>
        </w:tc>
        <w:tc>
          <w:tcPr>
            <w:tcW w:w="1045"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1463"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交货日期</w:t>
            </w:r>
          </w:p>
        </w:tc>
        <w:tc>
          <w:tcPr>
            <w:tcW w:w="1404"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bl>
    <w:p>
      <w:pPr>
        <w:spacing w:line="500" w:lineRule="exact"/>
        <w:rPr>
          <w:rFonts w:hint="eastAsia" w:ascii="宋体" w:hAnsi="宋体"/>
          <w:color w:val="000000"/>
          <w:sz w:val="24"/>
        </w:rPr>
      </w:pPr>
      <w:r>
        <w:rPr>
          <w:rFonts w:hint="eastAsia" w:ascii="宋体" w:hAnsi="宋体"/>
          <w:color w:val="000000"/>
          <w:sz w:val="24"/>
        </w:rPr>
        <w:t>4. 法人营业执照见附件7－4。</w:t>
      </w:r>
    </w:p>
    <w:p>
      <w:pPr>
        <w:spacing w:line="500" w:lineRule="exact"/>
        <w:ind w:firstLine="480" w:firstLineChars="200"/>
        <w:rPr>
          <w:rFonts w:hint="eastAsia" w:ascii="宋体" w:hAnsi="宋体"/>
          <w:color w:val="000000"/>
          <w:sz w:val="24"/>
        </w:rPr>
      </w:pPr>
      <w:r>
        <w:rPr>
          <w:rFonts w:hint="eastAsia" w:ascii="宋体" w:hAnsi="宋体"/>
          <w:color w:val="000000"/>
          <w:sz w:val="24"/>
        </w:rPr>
        <w:t>就我方全部所知，兹证明上述声明是真实、正确的，并已提供了全部现有资料和数据，我方同意根据贵方要求出示文件予以证实。</w:t>
      </w:r>
    </w:p>
    <w:p>
      <w:pPr>
        <w:spacing w:line="500" w:lineRule="exact"/>
        <w:rPr>
          <w:rFonts w:hint="eastAsia" w:ascii="宋体" w:hAnsi="宋体"/>
          <w:color w:val="000000"/>
          <w:sz w:val="24"/>
        </w:rPr>
      </w:pPr>
      <w:r>
        <w:rPr>
          <w:rFonts w:hint="eastAsia" w:ascii="宋体" w:hAnsi="宋体"/>
          <w:color w:val="000000"/>
          <w:sz w:val="24"/>
        </w:rPr>
        <w:t xml:space="preserve">    投标人(全称并加盖公章)：</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投标人代表签字：</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日      期：</w:t>
      </w:r>
      <w:r>
        <w:rPr>
          <w:rFonts w:hint="eastAsia" w:ascii="宋体" w:hAnsi="宋体"/>
          <w:color w:val="000000"/>
          <w:sz w:val="24"/>
          <w:u w:val="single"/>
        </w:rPr>
        <w:t xml:space="preserve">                                </w:t>
      </w:r>
      <w:r>
        <w:rPr>
          <w:rFonts w:hint="eastAsia" w:ascii="宋体" w:hAnsi="宋体"/>
          <w:color w:val="000000"/>
          <w:sz w:val="24"/>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传      真：</w:t>
      </w:r>
      <w:r>
        <w:rPr>
          <w:rFonts w:hint="eastAsia" w:ascii="宋体" w:hAnsi="宋体"/>
          <w:color w:val="000000"/>
          <w:sz w:val="24"/>
          <w:u w:val="single"/>
        </w:rPr>
        <w:t xml:space="preserve">                                </w:t>
      </w:r>
    </w:p>
    <w:p>
      <w:pPr>
        <w:spacing w:line="500" w:lineRule="exact"/>
        <w:ind w:firstLine="480" w:firstLineChars="200"/>
        <w:rPr>
          <w:rFonts w:ascii="宋体" w:hAnsi="宋体"/>
          <w:color w:val="000000"/>
          <w:sz w:val="24"/>
          <w:u w:val="single"/>
        </w:rPr>
      </w:pPr>
      <w:r>
        <w:rPr>
          <w:rFonts w:hint="eastAsia" w:ascii="宋体" w:hAnsi="宋体"/>
          <w:color w:val="000000"/>
          <w:sz w:val="24"/>
        </w:rPr>
        <w:t>电      话：</w:t>
      </w:r>
      <w:r>
        <w:rPr>
          <w:rFonts w:hint="eastAsia" w:ascii="宋体" w:hAnsi="宋体"/>
          <w:color w:val="000000"/>
          <w:sz w:val="24"/>
          <w:u w:val="single"/>
        </w:rPr>
        <w:t xml:space="preserve">                                </w:t>
      </w:r>
    </w:p>
    <w:p>
      <w:pPr>
        <w:spacing w:line="500" w:lineRule="exact"/>
        <w:ind w:firstLine="480" w:firstLineChars="200"/>
        <w:jc w:val="right"/>
        <w:rPr>
          <w:rFonts w:hint="eastAsia" w:ascii="宋体" w:hAnsi="宋体"/>
          <w:color w:val="000000"/>
          <w:sz w:val="24"/>
        </w:rPr>
      </w:pPr>
      <w:r>
        <w:rPr>
          <w:rFonts w:ascii="宋体" w:hAnsi="宋体"/>
          <w:color w:val="000000"/>
          <w:sz w:val="24"/>
          <w:u w:val="single"/>
        </w:rPr>
        <w:br w:type="page"/>
      </w:r>
      <w:r>
        <w:rPr>
          <w:rFonts w:hint="eastAsia" w:ascii="宋体" w:hAnsi="宋体"/>
          <w:color w:val="000000"/>
          <w:szCs w:val="21"/>
        </w:rPr>
        <w:t>附件7-3</w:t>
      </w:r>
    </w:p>
    <w:p>
      <w:pPr>
        <w:pStyle w:val="20"/>
        <w:spacing w:line="500" w:lineRule="exact"/>
        <w:jc w:val="center"/>
        <w:outlineLvl w:val="1"/>
        <w:rPr>
          <w:rFonts w:hint="eastAsia" w:ascii="宋体" w:hAnsi="宋体" w:eastAsia="宋体"/>
          <w:color w:val="000000"/>
        </w:rPr>
      </w:pPr>
      <w:bookmarkStart w:id="215" w:name="_Toc492363070"/>
      <w:bookmarkStart w:id="216" w:name="_Toc424883479"/>
      <w:bookmarkStart w:id="217" w:name="_Toc31351"/>
      <w:r>
        <w:rPr>
          <w:rFonts w:hint="eastAsia" w:ascii="宋体" w:hAnsi="宋体" w:eastAsia="宋体"/>
          <w:b/>
          <w:color w:val="000000"/>
          <w:sz w:val="36"/>
        </w:rPr>
        <w:t>法定代表人授权书</w:t>
      </w:r>
      <w:bookmarkEnd w:id="215"/>
      <w:bookmarkEnd w:id="216"/>
      <w:r>
        <w:rPr>
          <w:rFonts w:hint="eastAsia" w:ascii="宋体" w:hAnsi="宋体" w:eastAsia="宋体"/>
          <w:color w:val="000000"/>
        </w:rPr>
        <w:cr/>
      </w:r>
      <w:bookmarkEnd w:id="217"/>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pStyle w:val="8"/>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u w:val="single"/>
        </w:rPr>
        <w:t>(投标人全称)</w:t>
      </w: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 xml:space="preserve"> 授权</w:t>
      </w:r>
      <w:r>
        <w:rPr>
          <w:rFonts w:hint="eastAsia" w:ascii="宋体" w:hAnsi="宋体" w:eastAsia="宋体"/>
          <w:color w:val="000000"/>
          <w:sz w:val="24"/>
          <w:u w:val="single"/>
        </w:rPr>
        <w:t xml:space="preserve">  (投标人代表姓名)</w:t>
      </w:r>
      <w:r>
        <w:rPr>
          <w:rFonts w:hint="eastAsia" w:ascii="宋体" w:hAnsi="宋体" w:eastAsia="宋体"/>
          <w:color w:val="000000"/>
          <w:sz w:val="24"/>
        </w:rPr>
        <w:t>为投标人的委托代理人，代表本公司参加贵司组织的</w:t>
      </w:r>
      <w:r>
        <w:rPr>
          <w:rFonts w:hint="eastAsia" w:ascii="宋体" w:hAnsi="宋体" w:eastAsia="宋体"/>
          <w:color w:val="000000"/>
          <w:sz w:val="24"/>
          <w:u w:val="single"/>
        </w:rPr>
        <w:t xml:space="preserve">            </w:t>
      </w:r>
      <w:r>
        <w:rPr>
          <w:rFonts w:hint="eastAsia" w:ascii="宋体" w:hAnsi="宋体" w:eastAsia="宋体"/>
          <w:color w:val="000000"/>
          <w:sz w:val="24"/>
        </w:rPr>
        <w:t>项目招标活动，全权代表本公司处理投标过程的一切事宜，包括但不限于：投标、参与开标、谈判、签约等。投标人的委托代理人在投标过程中所签署的一切文件和处理与之有关的一切事务，本公司均予以认可并对此承担责任。投标人的委托代理人无转委权。特此授权。</w:t>
      </w:r>
    </w:p>
    <w:p>
      <w:pPr>
        <w:pStyle w:val="8"/>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本授权书自出具之日起生效。</w:t>
      </w:r>
    </w:p>
    <w:p>
      <w:pPr>
        <w:spacing w:line="500" w:lineRule="exact"/>
        <w:rPr>
          <w:rFonts w:hint="eastAsia" w:ascii="宋体" w:hAnsi="宋体"/>
          <w:color w:val="000000"/>
          <w:sz w:val="24"/>
        </w:rPr>
      </w:pPr>
      <w:r>
        <w:rPr>
          <w:rFonts w:hint="eastAsia" w:ascii="宋体" w:hAnsi="宋体"/>
          <w:color w:val="000000"/>
          <w:sz w:val="24"/>
        </w:rPr>
        <w:t>投标人的委托代理人：</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性别：</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身份证号：</w:t>
      </w:r>
      <w:r>
        <w:rPr>
          <w:rFonts w:ascii="宋体" w:hAnsi="宋体"/>
          <w:color w:val="000000"/>
          <w:sz w:val="24"/>
          <w:u w:val="single"/>
        </w:rPr>
        <w:t xml:space="preserve">   </w:t>
      </w:r>
      <w:r>
        <w:rPr>
          <w:rFonts w:hint="eastAsia" w:ascii="宋体" w:hAnsi="宋体"/>
          <w:color w:val="000000"/>
          <w:sz w:val="24"/>
          <w:u w:val="single"/>
        </w:rPr>
        <w:t xml:space="preserve">               </w:t>
      </w:r>
    </w:p>
    <w:p>
      <w:pPr>
        <w:spacing w:line="500" w:lineRule="exact"/>
        <w:rPr>
          <w:rFonts w:ascii="宋体" w:hAnsi="宋体"/>
          <w:color w:val="000000"/>
          <w:sz w:val="24"/>
        </w:rPr>
      </w:pPr>
      <w:r>
        <w:rPr>
          <w:rFonts w:hint="eastAsia" w:ascii="宋体" w:hAnsi="宋体"/>
          <w:color w:val="000000"/>
          <w:sz w:val="24"/>
        </w:rPr>
        <w:t>单位：</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部门：</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职务：</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详细通讯地址：</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b/>
          <w:bCs/>
          <w:color w:val="000000"/>
          <w:sz w:val="24"/>
        </w:rPr>
        <w:t xml:space="preserve"> </w:t>
      </w:r>
      <w:r>
        <w:rPr>
          <w:rFonts w:hint="eastAsia" w:ascii="宋体" w:hAnsi="宋体"/>
          <w:color w:val="000000"/>
          <w:sz w:val="24"/>
        </w:rPr>
        <w:t>邮政编码</w:t>
      </w:r>
      <w:r>
        <w:rPr>
          <w:rFonts w:ascii="宋体" w:hAnsi="宋体"/>
          <w:color w:val="000000"/>
          <w:sz w:val="24"/>
        </w:rPr>
        <w:t>:</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 xml:space="preserve"> 手机：</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附：法定代表人和被授权人身份证件</w:t>
      </w:r>
    </w:p>
    <w:p>
      <w:pPr>
        <w:spacing w:line="500" w:lineRule="exact"/>
        <w:ind w:firstLine="3600" w:firstLineChars="1500"/>
        <w:rPr>
          <w:rFonts w:hint="eastAsia" w:ascii="宋体" w:hAnsi="宋体"/>
          <w:color w:val="000000"/>
          <w:sz w:val="24"/>
        </w:rPr>
      </w:pPr>
      <w:r>
        <w:rPr>
          <w:rFonts w:hint="eastAsia" w:ascii="宋体" w:hAnsi="宋体"/>
          <w:color w:val="000000"/>
          <w:sz w:val="24"/>
        </w:rPr>
        <w:t>授权人</w:t>
      </w:r>
    </w:p>
    <w:p>
      <w:pPr>
        <w:spacing w:line="500" w:lineRule="exact"/>
        <w:ind w:firstLine="3600" w:firstLineChars="15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法定代表人签字：</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被授权人</w:t>
      </w:r>
    </w:p>
    <w:p>
      <w:pPr>
        <w:spacing w:line="500" w:lineRule="exact"/>
        <w:ind w:firstLine="3600" w:firstLineChars="1500"/>
        <w:rPr>
          <w:rFonts w:hint="eastAsia" w:ascii="宋体" w:hAnsi="宋体"/>
          <w:color w:val="000000"/>
          <w:sz w:val="24"/>
        </w:rPr>
      </w:pPr>
      <w:r>
        <w:rPr>
          <w:rFonts w:hint="eastAsia" w:ascii="宋体" w:hAnsi="宋体"/>
          <w:color w:val="000000"/>
          <w:sz w:val="24"/>
        </w:rPr>
        <w:t>投标人的委托代理人签字：</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tabs>
          <w:tab w:val="left" w:pos="5355"/>
        </w:tabs>
        <w:spacing w:line="500" w:lineRule="exact"/>
        <w:ind w:firstLine="3720" w:firstLineChars="1550"/>
        <w:rPr>
          <w:rFonts w:hint="eastAsia"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ind w:firstLine="420" w:firstLineChars="200"/>
        <w:rPr>
          <w:rFonts w:hint="eastAsia" w:ascii="宋体" w:hAnsi="宋体"/>
          <w:color w:val="000000"/>
          <w:szCs w:val="21"/>
        </w:rPr>
      </w:pPr>
    </w:p>
    <w:p>
      <w:pPr>
        <w:tabs>
          <w:tab w:val="left" w:pos="5355"/>
        </w:tabs>
        <w:spacing w:line="500" w:lineRule="exact"/>
        <w:ind w:firstLine="4800" w:firstLineChars="2000"/>
        <w:jc w:val="right"/>
        <w:rPr>
          <w:rFonts w:hint="eastAsia" w:ascii="宋体" w:hAnsi="宋体"/>
          <w:color w:val="000000"/>
          <w:sz w:val="24"/>
          <w:u w:val="single"/>
        </w:rPr>
      </w:pPr>
      <w:r>
        <w:rPr>
          <w:rFonts w:ascii="宋体" w:hAnsi="宋体"/>
          <w:color w:val="000000"/>
          <w:sz w:val="24"/>
          <w:u w:val="single"/>
        </w:rPr>
        <w:br w:type="page"/>
      </w:r>
      <w:r>
        <w:rPr>
          <w:rFonts w:hint="eastAsia" w:ascii="宋体" w:hAnsi="宋体"/>
          <w:color w:val="000000"/>
          <w:szCs w:val="21"/>
        </w:rPr>
        <w:t>附件7-4</w:t>
      </w:r>
    </w:p>
    <w:p>
      <w:pPr>
        <w:pStyle w:val="20"/>
        <w:spacing w:line="500" w:lineRule="exact"/>
        <w:jc w:val="center"/>
        <w:outlineLvl w:val="1"/>
        <w:rPr>
          <w:rFonts w:hAnsi="宋体"/>
          <w:color w:val="000000"/>
          <w:sz w:val="36"/>
        </w:rPr>
      </w:pPr>
      <w:bookmarkStart w:id="218" w:name="_Toc458015672"/>
      <w:bookmarkStart w:id="219" w:name="_Toc492363071"/>
      <w:bookmarkStart w:id="220" w:name="_Toc10744"/>
      <w:r>
        <w:rPr>
          <w:rFonts w:hint="eastAsia" w:ascii="宋体" w:hAnsi="宋体" w:eastAsia="宋体" w:cs="宋体"/>
          <w:b/>
          <w:color w:val="000000"/>
          <w:sz w:val="36"/>
        </w:rPr>
        <w:t>法人营业执照、税务登记证</w:t>
      </w:r>
      <w:r>
        <w:rPr>
          <w:rFonts w:hAnsi="宋体"/>
          <w:b/>
          <w:color w:val="000000"/>
          <w:sz w:val="36"/>
        </w:rPr>
        <w:t>(</w:t>
      </w:r>
      <w:r>
        <w:rPr>
          <w:rFonts w:hint="eastAsia" w:ascii="宋体" w:hAnsi="宋体" w:eastAsia="宋体" w:cs="宋体"/>
          <w:b/>
          <w:color w:val="000000"/>
          <w:sz w:val="36"/>
        </w:rPr>
        <w:t>或统一社会信用代码营业执照</w:t>
      </w:r>
      <w:r>
        <w:rPr>
          <w:rFonts w:hAnsi="宋体"/>
          <w:b/>
          <w:color w:val="000000"/>
          <w:sz w:val="36"/>
        </w:rPr>
        <w:t>)</w:t>
      </w:r>
      <w:bookmarkEnd w:id="218"/>
      <w:bookmarkEnd w:id="219"/>
      <w:bookmarkEnd w:id="220"/>
    </w:p>
    <w:p>
      <w:pPr>
        <w:spacing w:line="500" w:lineRule="exact"/>
        <w:rPr>
          <w:rFonts w:ascii="宋体" w:hAnsi="宋体"/>
          <w:color w:val="000000"/>
        </w:rPr>
      </w:pPr>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spacing w:line="500" w:lineRule="exact"/>
        <w:rPr>
          <w:rFonts w:hint="eastAsia" w:ascii="宋体" w:hAnsi="宋体"/>
          <w:color w:val="000000"/>
          <w:sz w:val="24"/>
          <w:szCs w:val="20"/>
        </w:rPr>
      </w:pPr>
    </w:p>
    <w:p>
      <w:pPr>
        <w:spacing w:line="500" w:lineRule="exact"/>
        <w:ind w:firstLine="480" w:firstLineChars="200"/>
        <w:rPr>
          <w:rFonts w:hint="eastAsia" w:ascii="宋体" w:hAnsi="宋体"/>
          <w:color w:val="000000"/>
          <w:sz w:val="24"/>
        </w:rPr>
      </w:pPr>
      <w:r>
        <w:rPr>
          <w:rFonts w:hint="eastAsia" w:ascii="宋体" w:hAnsi="宋体"/>
          <w:color w:val="000000"/>
          <w:sz w:val="24"/>
        </w:rPr>
        <w:t>现附上我方法人营业执照复印件和税务登记证复印件；或统一社会信用代码营业执照复印件，该证件真实有效。</w:t>
      </w: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ind w:right="480" w:firstLine="424" w:firstLineChars="177"/>
        <w:rPr>
          <w:rFonts w:hint="eastAsia"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ind w:right="480"/>
        <w:rPr>
          <w:rFonts w:hint="eastAsia" w:ascii="宋体" w:hAnsi="宋体"/>
          <w:color w:val="000000"/>
          <w:sz w:val="24"/>
          <w:u w:val="single"/>
        </w:rPr>
      </w:pPr>
    </w:p>
    <w:p>
      <w:pPr>
        <w:spacing w:line="500" w:lineRule="exact"/>
        <w:jc w:val="right"/>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附件8</w:t>
      </w:r>
    </w:p>
    <w:p>
      <w:pPr>
        <w:spacing w:line="500" w:lineRule="exact"/>
        <w:jc w:val="center"/>
        <w:outlineLvl w:val="1"/>
        <w:rPr>
          <w:rFonts w:hint="eastAsia" w:ascii="宋体" w:hAnsi="宋体"/>
          <w:b/>
          <w:color w:val="000000"/>
          <w:sz w:val="36"/>
        </w:rPr>
      </w:pPr>
      <w:bookmarkStart w:id="221" w:name="_Toc492363072"/>
      <w:bookmarkStart w:id="222" w:name="_Toc10891"/>
      <w:r>
        <w:rPr>
          <w:rFonts w:hint="eastAsia" w:ascii="宋体" w:hAnsi="宋体"/>
          <w:b/>
          <w:color w:val="000000"/>
          <w:sz w:val="36"/>
        </w:rPr>
        <w:t>八、投标人提供的资料</w:t>
      </w:r>
      <w:bookmarkEnd w:id="221"/>
      <w:bookmarkEnd w:id="222"/>
    </w:p>
    <w:p>
      <w:pPr>
        <w:spacing w:line="500" w:lineRule="exact"/>
        <w:ind w:firstLine="480" w:firstLineChars="200"/>
        <w:rPr>
          <w:rFonts w:hint="eastAsia" w:ascii="宋体" w:hAnsi="宋体"/>
          <w:color w:val="000000"/>
          <w:sz w:val="24"/>
        </w:rPr>
      </w:pPr>
      <w:r>
        <w:rPr>
          <w:rFonts w:hint="eastAsia" w:ascii="宋体" w:hAnsi="宋体"/>
          <w:color w:val="000000"/>
          <w:sz w:val="24"/>
        </w:rPr>
        <w:t>投标人认为应提交的其他材料, 可在此附件中提交。</w:t>
      </w:r>
    </w:p>
    <w:p>
      <w:pPr>
        <w:spacing w:line="500" w:lineRule="exact"/>
        <w:ind w:firstLine="480" w:firstLineChars="200"/>
        <w:rPr>
          <w:rFonts w:hint="eastAsia" w:ascii="宋体" w:hAnsi="宋体"/>
          <w:color w:val="000000"/>
          <w:sz w:val="24"/>
        </w:rPr>
      </w:pPr>
      <w:r>
        <w:rPr>
          <w:rFonts w:hint="eastAsia" w:ascii="宋体" w:hAnsi="宋体"/>
          <w:color w:val="000000"/>
          <w:sz w:val="24"/>
        </w:rPr>
        <w:t>1、质保期及售后服务要求。</w:t>
      </w:r>
    </w:p>
    <w:p>
      <w:pPr>
        <w:spacing w:line="500" w:lineRule="exact"/>
        <w:ind w:firstLine="480" w:firstLineChars="200"/>
        <w:rPr>
          <w:rFonts w:hint="eastAsia" w:ascii="宋体" w:hAnsi="宋体"/>
          <w:color w:val="000000"/>
          <w:sz w:val="24"/>
        </w:rPr>
      </w:pPr>
      <w:r>
        <w:rPr>
          <w:rFonts w:hint="eastAsia" w:ascii="宋体" w:hAnsi="宋体"/>
          <w:color w:val="000000"/>
          <w:sz w:val="24"/>
        </w:rPr>
        <w:t>……</w:t>
      </w:r>
    </w:p>
    <w:p>
      <w:pPr>
        <w:jc w:val="center"/>
        <w:rPr>
          <w:rFonts w:hint="eastAsia" w:ascii="宋体" w:hAnsi="宋体"/>
          <w:b/>
          <w:color w:val="000000"/>
          <w:sz w:val="36"/>
        </w:rPr>
      </w:pPr>
    </w:p>
    <w:p>
      <w:pPr>
        <w:rPr>
          <w:color w:val="000000"/>
        </w:rPr>
      </w:pPr>
    </w:p>
    <w:p/>
    <w:p/>
    <w:p/>
    <w:sectPr>
      <w:headerReference r:id="rId4" w:type="first"/>
      <w:footerReference r:id="rId7" w:type="first"/>
      <w:headerReference r:id="rId3" w:type="default"/>
      <w:footerReference r:id="rId5" w:type="default"/>
      <w:footerReference r:id="rId6" w:type="even"/>
      <w:pgSz w:w="11906" w:h="16838"/>
      <w:pgMar w:top="1247" w:right="924" w:bottom="1089" w:left="1259" w:header="851" w:footer="794"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Fonts w:hint="eastAsia" w:ascii="宋体" w:hAnsi="宋体"/>
      </w:rPr>
    </w:pPr>
    <w:r>
      <w:rPr>
        <w:rFonts w:hint="eastAsia" w:ascii="宋体" w:hAnsi="宋体"/>
      </w:rPr>
      <w:fldChar w:fldCharType="begin"/>
    </w:r>
    <w:r>
      <w:rPr>
        <w:rStyle w:val="16"/>
        <w:rFonts w:hint="eastAsia" w:ascii="宋体" w:hAnsi="宋体"/>
      </w:rPr>
      <w:instrText xml:space="preserve">PAGE  </w:instrText>
    </w:r>
    <w:r>
      <w:rPr>
        <w:rFonts w:hint="eastAsia" w:ascii="宋体" w:hAnsi="宋体"/>
      </w:rPr>
      <w:fldChar w:fldCharType="separate"/>
    </w:r>
    <w:r>
      <w:rPr>
        <w:rStyle w:val="16"/>
        <w:rFonts w:ascii="宋体" w:hAnsi="宋体"/>
      </w:rPr>
      <w:t>9</w:t>
    </w:r>
    <w:r>
      <w:rPr>
        <w:rFonts w:hint="eastAsia" w:ascii="宋体" w:hAnsi="宋体"/>
      </w:rPr>
      <w:fldChar w:fldCharType="end"/>
    </w:r>
  </w:p>
  <w:p>
    <w:pPr>
      <w:pStyle w:val="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30</w:t>
    </w:r>
    <w:r>
      <w:fldChar w:fldCharType="end"/>
    </w:r>
  </w:p>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rFonts w:hint="eastAsia" w:ascii="Arial Narrow" w:hAnsi="Arial Narrow" w:eastAsia="宋体"/>
        <w:color w:val="000000"/>
        <w:szCs w:val="21"/>
        <w:lang w:eastAsia="zh-CN"/>
      </w:rPr>
    </w:pPr>
    <w:r>
      <w:rPr>
        <w:rFonts w:hint="eastAsia" w:ascii="Arial Narrow" w:hAnsi="Arial Narrow" w:eastAsia="宋体"/>
        <w:shd w:val="pct10" w:color="auto" w:fill="FFFFFF"/>
      </w:rPr>
      <w:t>采购</w:t>
    </w:r>
    <w:r>
      <w:rPr>
        <w:rFonts w:hint="eastAsia" w:ascii="Arial Narrow" w:hAnsi="Arial Narrow"/>
        <w:shd w:val="pct10" w:color="auto" w:fill="FFFFFF"/>
      </w:rPr>
      <w:t xml:space="preserve">文件                                 </w:t>
    </w:r>
    <w:r>
      <w:rPr>
        <w:rFonts w:hint="eastAsia" w:ascii="Arial Narrow" w:hAnsi="Arial Narrow" w:eastAsia="宋体"/>
        <w:shd w:val="pct10" w:color="auto" w:fill="FFFFFF"/>
      </w:rPr>
      <w:t xml:space="preserve">                             </w:t>
    </w:r>
    <w:r>
      <w:rPr>
        <w:rFonts w:hint="eastAsia" w:ascii="Arial Narrow" w:hAnsi="Arial Narrow" w:eastAsia="宋体"/>
        <w:shd w:val="pct10" w:color="auto" w:fill="FFFFFF"/>
        <w:lang w:val="en-US" w:eastAsia="zh-CN"/>
      </w:rPr>
      <w:t xml:space="preserve">                </w:t>
    </w:r>
    <w:r>
      <w:rPr>
        <w:rFonts w:hint="eastAsia" w:ascii="Arial Narrow" w:hAnsi="Arial Narrow" w:eastAsia="宋体"/>
        <w:shd w:val="pct10" w:color="auto" w:fill="FFFFFF"/>
      </w:rPr>
      <w:t xml:space="preserve">  </w:t>
    </w:r>
    <w:r>
      <w:rPr>
        <w:rFonts w:hint="eastAsia" w:ascii="宋体" w:hAnsi="宋体" w:eastAsia="宋体" w:cs="宋体"/>
        <w:shd w:val="pct10" w:color="auto" w:fill="FFFFFF"/>
        <w:lang w:eastAsia="zh-CN"/>
      </w:rPr>
      <w:t>浙江南邦科技有限公司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52DBB"/>
    <w:rsid w:val="0F652DBB"/>
    <w:rsid w:val="143976F6"/>
    <w:rsid w:val="2B8675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5"/>
    <w:qFormat/>
    <w:uiPriority w:val="0"/>
    <w:pPr>
      <w:keepNext/>
      <w:keepLines/>
      <w:spacing w:before="260" w:after="260" w:line="413" w:lineRule="auto"/>
      <w:jc w:val="center"/>
      <w:outlineLvl w:val="1"/>
    </w:pPr>
    <w:rPr>
      <w:rFonts w:ascii="Arial Black" w:hAnsi="Arial Black" w:eastAsia="Arial Narrow"/>
      <w:b/>
      <w:sz w:val="30"/>
    </w:rPr>
  </w:style>
  <w:style w:type="character" w:default="1" w:styleId="15">
    <w:name w:val="Default Paragraph Font"/>
    <w:semiHidden/>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afterLines="0"/>
    </w:pPr>
    <w:rPr>
      <w:rFonts w:ascii="黑体" w:hAnsi="黑体"/>
    </w:rPr>
  </w:style>
  <w:style w:type="paragraph" w:customStyle="1" w:styleId="3">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5">
    <w:name w:val="Normal Indent"/>
    <w:basedOn w:val="1"/>
    <w:qFormat/>
    <w:uiPriority w:val="0"/>
    <w:pPr>
      <w:ind w:firstLine="420"/>
    </w:pPr>
    <w:rPr>
      <w:rFonts w:eastAsia="Arial Narrow"/>
      <w:szCs w:val="20"/>
    </w:rPr>
  </w:style>
  <w:style w:type="paragraph" w:styleId="6">
    <w:name w:val="annotation text"/>
    <w:basedOn w:val="1"/>
    <w:qFormat/>
    <w:uiPriority w:val="0"/>
    <w:pPr>
      <w:jc w:val="left"/>
    </w:pPr>
    <w:rPr>
      <w:rFonts w:ascii="黑体" w:hAnsi="黑体"/>
    </w:rPr>
  </w:style>
  <w:style w:type="paragraph" w:styleId="7">
    <w:name w:val="Body Text Indent"/>
    <w:basedOn w:val="1"/>
    <w:qFormat/>
    <w:uiPriority w:val="0"/>
    <w:pPr>
      <w:spacing w:line="360" w:lineRule="auto"/>
      <w:ind w:firstLine="525"/>
    </w:pPr>
    <w:rPr>
      <w:rFonts w:ascii="Arial Narrow" w:hAnsi="Arial Narrow"/>
      <w:sz w:val="24"/>
      <w:szCs w:val="21"/>
    </w:rPr>
  </w:style>
  <w:style w:type="paragraph" w:styleId="8">
    <w:name w:val="Plain Text"/>
    <w:basedOn w:val="1"/>
    <w:qFormat/>
    <w:uiPriority w:val="0"/>
    <w:rPr>
      <w:rFonts w:ascii="Arial Narrow" w:eastAsia="Arial Narrow"/>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Arial Narrow"/>
      <w:sz w:val="18"/>
      <w:szCs w:val="18"/>
    </w:rPr>
  </w:style>
  <w:style w:type="paragraph" w:styleId="11">
    <w:name w:val="toc 1"/>
    <w:basedOn w:val="1"/>
    <w:next w:val="1"/>
    <w:qFormat/>
    <w:uiPriority w:val="39"/>
  </w:style>
  <w:style w:type="paragraph" w:styleId="12">
    <w:name w:val="toc 2"/>
    <w:basedOn w:val="1"/>
    <w:next w:val="1"/>
    <w:qFormat/>
    <w:uiPriority w:val="39"/>
    <w:pPr>
      <w:spacing w:line="360" w:lineRule="auto"/>
      <w:ind w:left="200" w:leftChars="200"/>
    </w:pPr>
    <w:rPr>
      <w:sz w:val="24"/>
    </w:rPr>
  </w:style>
  <w:style w:type="table" w:styleId="14">
    <w:name w:val="Table Grid"/>
    <w:basedOn w:val="13"/>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page number"/>
    <w:basedOn w:val="15"/>
    <w:qFormat/>
    <w:uiPriority w:val="0"/>
  </w:style>
  <w:style w:type="character" w:styleId="17">
    <w:name w:val="annotation reference"/>
    <w:qFormat/>
    <w:uiPriority w:val="0"/>
    <w:rPr>
      <w:sz w:val="21"/>
      <w:szCs w:val="21"/>
    </w:rPr>
  </w:style>
  <w:style w:type="paragraph" w:customStyle="1" w:styleId="18">
    <w:name w:val="正文0"/>
    <w:basedOn w:val="1"/>
    <w:qFormat/>
    <w:uiPriority w:val="0"/>
    <w:pPr>
      <w:autoSpaceDE w:val="0"/>
      <w:autoSpaceDN w:val="0"/>
      <w:adjustRightInd w:val="0"/>
      <w:spacing w:before="240" w:beforeLines="0" w:after="60" w:afterLines="0" w:line="360" w:lineRule="atLeast"/>
    </w:pPr>
    <w:rPr>
      <w:b/>
      <w:kern w:val="0"/>
      <w:sz w:val="24"/>
      <w:szCs w:val="20"/>
    </w:rPr>
  </w:style>
  <w:style w:type="character" w:customStyle="1" w:styleId="19">
    <w:name w:val="NormalCharacter"/>
    <w:semiHidden/>
    <w:qFormat/>
    <w:uiPriority w:val="0"/>
    <w:rPr>
      <w:kern w:val="2"/>
      <w:sz w:val="21"/>
      <w:lang w:val="en-US" w:eastAsia="zh-CN" w:bidi="ar-SA"/>
    </w:rPr>
  </w:style>
  <w:style w:type="paragraph" w:customStyle="1" w:styleId="20">
    <w:name w:val="样式3"/>
    <w:basedOn w:val="8"/>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2019-07-23T00:55:00Z</dcterms:created>
  <dc:creator>Administrator</dc:creator>
  <cp:lastModifiedBy>许亮 温州南邦缝纫机 电脑罗拉车</cp:lastModifiedBy>
  <dcterms:modified xsi:type="dcterms:W3CDTF">2019-07-23T16:56:05Z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